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00253747" w:rsidP="00253747" w:rsidRDefault="007C4A1C" w14:paraId="43D26B6B" w14:textId="506ED430">
      <w:r>
        <w:rPr>
          <w:rStyle w:val="wacimagecontainer"/>
          <w:rFonts w:ascii="Segoe UI" w:hAnsi="Segoe UI" w:cs="Segoe UI"/>
          <w:noProof/>
          <w:color w:val="000000"/>
          <w:sz w:val="18"/>
          <w:szCs w:val="18"/>
          <w:shd w:val="clear" w:color="auto" w:fill="FFFFFF"/>
        </w:rPr>
        <w:drawing>
          <wp:inline distT="0" distB="0" distL="0" distR="0" wp14:anchorId="62919BD7" wp14:editId="53EDAE71">
            <wp:extent cx="1244963" cy="463550"/>
            <wp:effectExtent l="0" t="0" r="0" b="0"/>
            <wp:docPr id="4" name="Image 3" descr="Une image contenant Police, Graphique, texte, graphis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descr="Une image contenant Police, Graphique, texte, graphisme&#10;&#10;Description générée automatiquemen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0212" cy="465504"/>
                    </a:xfrm>
                    <a:prstGeom prst="rect">
                      <a:avLst/>
                    </a:prstGeom>
                    <a:noFill/>
                    <a:ln>
                      <a:noFill/>
                    </a:ln>
                  </pic:spPr>
                </pic:pic>
              </a:graphicData>
            </a:graphic>
          </wp:inline>
        </w:drawing>
      </w:r>
      <w:r>
        <w:rPr>
          <w:rStyle w:val="wacimagecontainer"/>
          <w:rFonts w:ascii="Segoe UI" w:hAnsi="Segoe UI" w:cs="Segoe UI"/>
          <w:noProof/>
          <w:color w:val="000000"/>
          <w:sz w:val="18"/>
          <w:szCs w:val="18"/>
          <w:shd w:val="clear" w:color="auto" w:fill="FFFFFF"/>
        </w:rPr>
        <w:drawing>
          <wp:inline distT="0" distB="0" distL="0" distR="0" wp14:anchorId="55FBABED" wp14:editId="32FF8DCC">
            <wp:extent cx="666750" cy="787400"/>
            <wp:effectExtent l="0" t="0" r="0" b="0"/>
            <wp:docPr id="5" name="Image 4" descr="Une image contenant texte, Police, Graphique, graphis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e image contenant texte, Police, Graphique, graphisme&#10;&#10;Description générée automatiquemen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6750" cy="787400"/>
                    </a:xfrm>
                    <a:prstGeom prst="rect">
                      <a:avLst/>
                    </a:prstGeom>
                    <a:noFill/>
                    <a:ln>
                      <a:noFill/>
                    </a:ln>
                  </pic:spPr>
                </pic:pic>
              </a:graphicData>
            </a:graphic>
          </wp:inline>
        </w:drawing>
      </w:r>
      <w:r>
        <w:rPr>
          <w:rStyle w:val="wacimagecontainer"/>
          <w:rFonts w:ascii="Segoe UI" w:hAnsi="Segoe UI" w:cs="Segoe UI"/>
          <w:noProof/>
          <w:color w:val="000000"/>
          <w:sz w:val="18"/>
          <w:szCs w:val="18"/>
          <w:shd w:val="clear" w:color="auto" w:fill="FFFFFF"/>
        </w:rPr>
        <w:drawing>
          <wp:inline distT="0" distB="0" distL="0" distR="0" wp14:anchorId="2D5295B5" wp14:editId="544613B3">
            <wp:extent cx="1314450" cy="355600"/>
            <wp:effectExtent l="0" t="0" r="0" b="6350"/>
            <wp:docPr id="6" name="Image 5" descr="Une image contenant texte, Police, Graphiqu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e image contenant texte, Police, Graphique, capture d’écran&#10;&#10;Description générée automatiquemen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14450" cy="355600"/>
                    </a:xfrm>
                    <a:prstGeom prst="rect">
                      <a:avLst/>
                    </a:prstGeom>
                    <a:noFill/>
                    <a:ln>
                      <a:noFill/>
                    </a:ln>
                  </pic:spPr>
                </pic:pic>
              </a:graphicData>
            </a:graphic>
          </wp:inline>
        </w:drawing>
      </w:r>
      <w:r>
        <w:rPr>
          <w:rFonts w:ascii="Calibri" w:hAnsi="Calibri" w:cs="Calibri"/>
          <w:color w:val="000000"/>
          <w:shd w:val="clear" w:color="auto" w:fill="FFFFFF"/>
        </w:rPr>
        <w:br/>
      </w:r>
    </w:p>
    <w:tbl>
      <w:tblPr>
        <w:tblW w:w="9054"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286"/>
        <w:gridCol w:w="1086"/>
        <w:gridCol w:w="1619"/>
        <w:gridCol w:w="946"/>
        <w:gridCol w:w="1265"/>
        <w:gridCol w:w="1123"/>
        <w:gridCol w:w="1729"/>
      </w:tblGrid>
      <w:tr w:rsidRPr="007C4A1C" w:rsidR="007C4A1C" w:rsidTr="412E68A9" w14:paraId="0151CF37" w14:textId="77777777">
        <w:trPr>
          <w:trHeight w:val="300"/>
        </w:trPr>
        <w:tc>
          <w:tcPr>
            <w:tcW w:w="1286" w:type="dxa"/>
            <w:tcBorders>
              <w:top w:val="single" w:color="auto" w:sz="6" w:space="0"/>
              <w:left w:val="single" w:color="auto" w:sz="6" w:space="0"/>
              <w:bottom w:val="single" w:color="auto" w:sz="6" w:space="0"/>
              <w:right w:val="single" w:color="auto" w:sz="6" w:space="0"/>
            </w:tcBorders>
            <w:shd w:val="clear" w:color="auto" w:fill="1F497D" w:themeFill="text2"/>
            <w:tcMar/>
            <w:hideMark/>
          </w:tcPr>
          <w:p w:rsidRPr="007C4A1C" w:rsidR="007C4A1C" w:rsidP="007C4A1C" w:rsidRDefault="007C4A1C" w14:paraId="0105D23C" w14:textId="77777777">
            <w:pPr>
              <w:spacing w:after="0"/>
              <w:ind w:right="135"/>
              <w:jc w:val="center"/>
              <w:textAlignment w:val="baseline"/>
              <w:rPr>
                <w:rFonts w:ascii="Times New Roman" w:hAnsi="Times New Roman" w:eastAsia="Times New Roman" w:cs="Times New Roman"/>
                <w:sz w:val="24"/>
                <w:szCs w:val="24"/>
                <w:lang w:eastAsia="fr-FR"/>
              </w:rPr>
            </w:pPr>
            <w:r w:rsidRPr="007C4A1C">
              <w:rPr>
                <w:rFonts w:ascii="Calibri" w:hAnsi="Calibri" w:eastAsia="Times New Roman" w:cs="Calibri"/>
                <w:b/>
                <w:bCs/>
                <w:color w:val="FFFFFF"/>
                <w:sz w:val="20"/>
                <w:szCs w:val="20"/>
                <w:lang w:eastAsia="fr-FR"/>
              </w:rPr>
              <w:t>Intitulé</w:t>
            </w:r>
            <w:r w:rsidRPr="007C4A1C">
              <w:rPr>
                <w:rFonts w:ascii="Calibri" w:hAnsi="Calibri" w:eastAsia="Times New Roman" w:cs="Calibri"/>
                <w:color w:val="FFFFFF"/>
                <w:sz w:val="20"/>
                <w:szCs w:val="20"/>
                <w:lang w:eastAsia="fr-FR"/>
              </w:rPr>
              <w:t> </w:t>
            </w:r>
          </w:p>
        </w:tc>
        <w:tc>
          <w:tcPr>
            <w:tcW w:w="1086" w:type="dxa"/>
            <w:tcBorders>
              <w:top w:val="single" w:color="auto" w:sz="6" w:space="0"/>
              <w:left w:val="nil"/>
              <w:bottom w:val="single" w:color="auto" w:sz="6" w:space="0"/>
              <w:right w:val="single" w:color="auto" w:sz="6" w:space="0"/>
            </w:tcBorders>
            <w:shd w:val="clear" w:color="auto" w:fill="1F497D" w:themeFill="text2"/>
            <w:tcMar/>
            <w:hideMark/>
          </w:tcPr>
          <w:p w:rsidRPr="007C4A1C" w:rsidR="007C4A1C" w:rsidP="007C4A1C" w:rsidRDefault="007C4A1C" w14:paraId="575F05B0" w14:textId="77777777">
            <w:pPr>
              <w:spacing w:after="0"/>
              <w:ind w:right="135"/>
              <w:jc w:val="center"/>
              <w:textAlignment w:val="baseline"/>
              <w:rPr>
                <w:rFonts w:ascii="Times New Roman" w:hAnsi="Times New Roman" w:eastAsia="Times New Roman" w:cs="Times New Roman"/>
                <w:sz w:val="24"/>
                <w:szCs w:val="24"/>
                <w:lang w:eastAsia="fr-FR"/>
              </w:rPr>
            </w:pPr>
            <w:r w:rsidRPr="007C4A1C">
              <w:rPr>
                <w:rFonts w:ascii="Calibri" w:hAnsi="Calibri" w:eastAsia="Times New Roman" w:cs="Calibri"/>
                <w:b/>
                <w:bCs/>
                <w:color w:val="FFFFFF"/>
                <w:sz w:val="20"/>
                <w:szCs w:val="20"/>
                <w:lang w:eastAsia="fr-FR"/>
              </w:rPr>
              <w:t>Objet</w:t>
            </w:r>
            <w:r w:rsidRPr="007C4A1C">
              <w:rPr>
                <w:rFonts w:ascii="Calibri" w:hAnsi="Calibri" w:eastAsia="Times New Roman" w:cs="Calibri"/>
                <w:color w:val="FFFFFF"/>
                <w:sz w:val="20"/>
                <w:szCs w:val="20"/>
                <w:lang w:eastAsia="fr-FR"/>
              </w:rPr>
              <w:t> </w:t>
            </w:r>
          </w:p>
        </w:tc>
        <w:tc>
          <w:tcPr>
            <w:tcW w:w="1619" w:type="dxa"/>
            <w:tcBorders>
              <w:top w:val="single" w:color="auto" w:sz="6" w:space="0"/>
              <w:left w:val="nil"/>
              <w:bottom w:val="single" w:color="auto" w:sz="6" w:space="0"/>
              <w:right w:val="single" w:color="auto" w:sz="6" w:space="0"/>
            </w:tcBorders>
            <w:shd w:val="clear" w:color="auto" w:fill="1F497D" w:themeFill="text2"/>
            <w:tcMar/>
            <w:hideMark/>
          </w:tcPr>
          <w:p w:rsidRPr="007C4A1C" w:rsidR="007C4A1C" w:rsidP="007C4A1C" w:rsidRDefault="007C4A1C" w14:paraId="736A0C20" w14:textId="77777777">
            <w:pPr>
              <w:spacing w:after="0"/>
              <w:ind w:right="135"/>
              <w:jc w:val="center"/>
              <w:textAlignment w:val="baseline"/>
              <w:rPr>
                <w:rFonts w:ascii="Times New Roman" w:hAnsi="Times New Roman" w:eastAsia="Times New Roman" w:cs="Times New Roman"/>
                <w:sz w:val="24"/>
                <w:szCs w:val="24"/>
                <w:lang w:eastAsia="fr-FR"/>
              </w:rPr>
            </w:pPr>
            <w:r w:rsidRPr="007C4A1C">
              <w:rPr>
                <w:rFonts w:ascii="Calibri" w:hAnsi="Calibri" w:eastAsia="Times New Roman" w:cs="Calibri"/>
                <w:b/>
                <w:bCs/>
                <w:color w:val="FFFFFF"/>
                <w:sz w:val="20"/>
                <w:szCs w:val="20"/>
                <w:lang w:eastAsia="fr-FR"/>
              </w:rPr>
              <w:t>Définition</w:t>
            </w:r>
            <w:r w:rsidRPr="007C4A1C">
              <w:rPr>
                <w:rFonts w:ascii="Calibri" w:hAnsi="Calibri" w:eastAsia="Times New Roman" w:cs="Calibri"/>
                <w:color w:val="FFFFFF"/>
                <w:sz w:val="20"/>
                <w:szCs w:val="20"/>
                <w:lang w:eastAsia="fr-FR"/>
              </w:rPr>
              <w:t> </w:t>
            </w:r>
          </w:p>
        </w:tc>
        <w:tc>
          <w:tcPr>
            <w:tcW w:w="946" w:type="dxa"/>
            <w:tcBorders>
              <w:top w:val="single" w:color="auto" w:sz="6" w:space="0"/>
              <w:left w:val="nil"/>
              <w:bottom w:val="single" w:color="auto" w:sz="6" w:space="0"/>
              <w:right w:val="single" w:color="auto" w:sz="6" w:space="0"/>
            </w:tcBorders>
            <w:shd w:val="clear" w:color="auto" w:fill="1F497D" w:themeFill="text2"/>
            <w:tcMar/>
            <w:hideMark/>
          </w:tcPr>
          <w:p w:rsidRPr="007C4A1C" w:rsidR="007C4A1C" w:rsidP="007C4A1C" w:rsidRDefault="007C4A1C" w14:paraId="46600F1A" w14:textId="77777777">
            <w:pPr>
              <w:spacing w:after="0"/>
              <w:ind w:right="135"/>
              <w:jc w:val="center"/>
              <w:textAlignment w:val="baseline"/>
              <w:rPr>
                <w:rFonts w:ascii="Times New Roman" w:hAnsi="Times New Roman" w:eastAsia="Times New Roman" w:cs="Times New Roman"/>
                <w:sz w:val="24"/>
                <w:szCs w:val="24"/>
                <w:lang w:eastAsia="fr-FR"/>
              </w:rPr>
            </w:pPr>
            <w:r w:rsidRPr="007C4A1C">
              <w:rPr>
                <w:rFonts w:ascii="Calibri" w:hAnsi="Calibri" w:eastAsia="Times New Roman" w:cs="Calibri"/>
                <w:b/>
                <w:bCs/>
                <w:color w:val="FFFFFF"/>
                <w:sz w:val="20"/>
                <w:szCs w:val="20"/>
                <w:lang w:eastAsia="fr-FR"/>
              </w:rPr>
              <w:t>Jalon</w:t>
            </w:r>
            <w:r w:rsidRPr="007C4A1C">
              <w:rPr>
                <w:rFonts w:ascii="Calibri" w:hAnsi="Calibri" w:eastAsia="Times New Roman" w:cs="Calibri"/>
                <w:color w:val="FFFFFF"/>
                <w:sz w:val="20"/>
                <w:szCs w:val="20"/>
                <w:lang w:eastAsia="fr-FR"/>
              </w:rPr>
              <w:t> </w:t>
            </w:r>
          </w:p>
        </w:tc>
        <w:tc>
          <w:tcPr>
            <w:tcW w:w="1265" w:type="dxa"/>
            <w:tcBorders>
              <w:top w:val="single" w:color="auto" w:sz="6" w:space="0"/>
              <w:left w:val="nil"/>
              <w:bottom w:val="single" w:color="auto" w:sz="6" w:space="0"/>
              <w:right w:val="single" w:color="auto" w:sz="6" w:space="0"/>
            </w:tcBorders>
            <w:shd w:val="clear" w:color="auto" w:fill="1F497D" w:themeFill="text2"/>
            <w:tcMar/>
            <w:hideMark/>
          </w:tcPr>
          <w:p w:rsidRPr="007C4A1C" w:rsidR="007C4A1C" w:rsidP="007C4A1C" w:rsidRDefault="007C4A1C" w14:paraId="6E302C70" w14:textId="77777777">
            <w:pPr>
              <w:spacing w:after="0"/>
              <w:ind w:right="135"/>
              <w:jc w:val="left"/>
              <w:textAlignment w:val="baseline"/>
              <w:rPr>
                <w:rFonts w:ascii="Times New Roman" w:hAnsi="Times New Roman" w:eastAsia="Times New Roman" w:cs="Times New Roman"/>
                <w:sz w:val="24"/>
                <w:szCs w:val="24"/>
                <w:lang w:eastAsia="fr-FR"/>
              </w:rPr>
            </w:pPr>
            <w:r w:rsidRPr="007C4A1C">
              <w:rPr>
                <w:rFonts w:ascii="Calibri" w:hAnsi="Calibri" w:eastAsia="Times New Roman" w:cs="Calibri"/>
                <w:b/>
                <w:bCs/>
                <w:color w:val="FFFFFF"/>
                <w:sz w:val="20"/>
                <w:szCs w:val="20"/>
                <w:lang w:eastAsia="fr-FR"/>
              </w:rPr>
              <w:t>Propriétaire</w:t>
            </w:r>
            <w:r w:rsidRPr="007C4A1C">
              <w:rPr>
                <w:rFonts w:ascii="Calibri" w:hAnsi="Calibri" w:eastAsia="Times New Roman" w:cs="Calibri"/>
                <w:color w:val="FFFFFF"/>
                <w:sz w:val="20"/>
                <w:szCs w:val="20"/>
                <w:lang w:eastAsia="fr-FR"/>
              </w:rPr>
              <w:t> </w:t>
            </w:r>
          </w:p>
        </w:tc>
        <w:tc>
          <w:tcPr>
            <w:tcW w:w="1123" w:type="dxa"/>
            <w:tcBorders>
              <w:top w:val="single" w:color="auto" w:sz="6" w:space="0"/>
              <w:left w:val="nil"/>
              <w:bottom w:val="single" w:color="auto" w:sz="6" w:space="0"/>
              <w:right w:val="single" w:color="auto" w:sz="6" w:space="0"/>
            </w:tcBorders>
            <w:shd w:val="clear" w:color="auto" w:fill="1F497D" w:themeFill="text2"/>
            <w:tcMar/>
            <w:hideMark/>
          </w:tcPr>
          <w:p w:rsidRPr="007C4A1C" w:rsidR="007C4A1C" w:rsidP="007C4A1C" w:rsidRDefault="007C4A1C" w14:paraId="4925B647" w14:textId="77777777">
            <w:pPr>
              <w:spacing w:after="0"/>
              <w:ind w:right="135"/>
              <w:jc w:val="center"/>
              <w:textAlignment w:val="baseline"/>
              <w:rPr>
                <w:rFonts w:ascii="Times New Roman" w:hAnsi="Times New Roman" w:eastAsia="Times New Roman" w:cs="Times New Roman"/>
                <w:sz w:val="24"/>
                <w:szCs w:val="24"/>
                <w:lang w:eastAsia="fr-FR"/>
              </w:rPr>
            </w:pPr>
            <w:r w:rsidRPr="007C4A1C">
              <w:rPr>
                <w:rFonts w:ascii="Calibri" w:hAnsi="Calibri" w:eastAsia="Times New Roman" w:cs="Calibri"/>
                <w:b/>
                <w:bCs/>
                <w:color w:val="FFFFFF"/>
                <w:sz w:val="20"/>
                <w:szCs w:val="20"/>
                <w:lang w:eastAsia="fr-FR"/>
              </w:rPr>
              <w:t>Valideur </w:t>
            </w:r>
            <w:r w:rsidRPr="007C4A1C">
              <w:rPr>
                <w:rFonts w:ascii="Calibri" w:hAnsi="Calibri" w:eastAsia="Times New Roman" w:cs="Calibri"/>
                <w:color w:val="FFFFFF"/>
                <w:sz w:val="20"/>
                <w:szCs w:val="20"/>
                <w:lang w:eastAsia="fr-FR"/>
              </w:rPr>
              <w:t> </w:t>
            </w:r>
          </w:p>
        </w:tc>
        <w:tc>
          <w:tcPr>
            <w:tcW w:w="1729" w:type="dxa"/>
            <w:tcBorders>
              <w:top w:val="single" w:color="auto" w:sz="6" w:space="0"/>
              <w:left w:val="nil"/>
              <w:bottom w:val="single" w:color="auto" w:sz="6" w:space="0"/>
              <w:right w:val="single" w:color="auto" w:sz="6" w:space="0"/>
            </w:tcBorders>
            <w:shd w:val="clear" w:color="auto" w:fill="1F497D" w:themeFill="text2"/>
            <w:tcMar/>
            <w:hideMark/>
          </w:tcPr>
          <w:p w:rsidRPr="007C4A1C" w:rsidR="007C4A1C" w:rsidP="007C4A1C" w:rsidRDefault="007C4A1C" w14:paraId="46CEA9B8" w14:textId="77777777">
            <w:pPr>
              <w:spacing w:after="0"/>
              <w:ind w:right="135"/>
              <w:jc w:val="center"/>
              <w:textAlignment w:val="baseline"/>
              <w:rPr>
                <w:rFonts w:ascii="Times New Roman" w:hAnsi="Times New Roman" w:eastAsia="Times New Roman" w:cs="Times New Roman"/>
                <w:sz w:val="24"/>
                <w:szCs w:val="24"/>
                <w:lang w:eastAsia="fr-FR"/>
              </w:rPr>
            </w:pPr>
            <w:r w:rsidRPr="007C4A1C">
              <w:rPr>
                <w:rFonts w:ascii="Calibri" w:hAnsi="Calibri" w:eastAsia="Times New Roman" w:cs="Calibri"/>
                <w:b/>
                <w:bCs/>
                <w:color w:val="FFFFFF"/>
                <w:sz w:val="20"/>
                <w:szCs w:val="20"/>
                <w:lang w:eastAsia="fr-FR"/>
              </w:rPr>
              <w:t>Etape(s) du processus</w:t>
            </w:r>
            <w:r w:rsidRPr="007C4A1C">
              <w:rPr>
                <w:rFonts w:ascii="Calibri" w:hAnsi="Calibri" w:eastAsia="Times New Roman" w:cs="Calibri"/>
                <w:color w:val="FFFFFF"/>
                <w:sz w:val="20"/>
                <w:szCs w:val="20"/>
                <w:lang w:eastAsia="fr-FR"/>
              </w:rPr>
              <w:t> </w:t>
            </w:r>
          </w:p>
        </w:tc>
      </w:tr>
      <w:tr w:rsidRPr="007C4A1C" w:rsidR="007C4A1C" w:rsidTr="412E68A9" w14:paraId="0366A8D8" w14:textId="77777777">
        <w:trPr>
          <w:trHeight w:val="795"/>
        </w:trPr>
        <w:tc>
          <w:tcPr>
            <w:tcW w:w="1286" w:type="dxa"/>
            <w:tcBorders>
              <w:top w:val="nil"/>
              <w:left w:val="single" w:color="auto" w:sz="6" w:space="0"/>
              <w:bottom w:val="single" w:color="auto" w:sz="6" w:space="0"/>
              <w:right w:val="single" w:color="auto" w:sz="6" w:space="0"/>
            </w:tcBorders>
            <w:shd w:val="clear" w:color="auto" w:fill="BFBFBF" w:themeFill="background1" w:themeFillShade="BF"/>
            <w:tcMar/>
            <w:hideMark/>
          </w:tcPr>
          <w:p w:rsidRPr="007C4A1C" w:rsidR="007C4A1C" w:rsidP="007C4A1C" w:rsidRDefault="007C4A1C" w14:paraId="3A871C84" w14:textId="2ACC35AA">
            <w:pPr>
              <w:spacing w:after="0"/>
              <w:ind w:right="135"/>
              <w:jc w:val="center"/>
              <w:textAlignment w:val="baseline"/>
              <w:rPr>
                <w:rFonts w:ascii="Times New Roman" w:hAnsi="Times New Roman" w:eastAsia="Times New Roman" w:cs="Times New Roman"/>
                <w:sz w:val="20"/>
                <w:szCs w:val="20"/>
                <w:lang w:eastAsia="fr-FR"/>
              </w:rPr>
            </w:pPr>
            <w:r w:rsidRPr="412E68A9" w:rsidR="2DC65281">
              <w:rPr>
                <w:rFonts w:ascii="Calibri" w:hAnsi="Calibri" w:eastAsia="Times New Roman" w:cs="Calibri"/>
                <w:b w:val="1"/>
                <w:bCs w:val="1"/>
                <w:sz w:val="20"/>
                <w:szCs w:val="20"/>
                <w:lang w:eastAsia="fr-FR"/>
              </w:rPr>
              <w:t xml:space="preserve">Notice </w:t>
            </w:r>
            <w:r w:rsidRPr="412E68A9" w:rsidR="007C4A1C">
              <w:rPr>
                <w:rFonts w:ascii="Calibri" w:hAnsi="Calibri" w:eastAsia="Times New Roman" w:cs="Calibri"/>
                <w:b w:val="1"/>
                <w:bCs w:val="1"/>
                <w:sz w:val="20"/>
                <w:szCs w:val="20"/>
                <w:lang w:eastAsia="fr-FR"/>
              </w:rPr>
              <w:t>Fiche Technique modificative (FTM)</w:t>
            </w:r>
            <w:r w:rsidRPr="412E68A9" w:rsidR="007C4A1C">
              <w:rPr>
                <w:rFonts w:ascii="Calibri" w:hAnsi="Calibri" w:eastAsia="Times New Roman" w:cs="Calibri"/>
                <w:b w:val="1"/>
                <w:bCs w:val="1"/>
                <w:sz w:val="20"/>
                <w:szCs w:val="20"/>
                <w:lang w:eastAsia="fr-FR"/>
              </w:rPr>
              <w:t xml:space="preserve"> </w:t>
            </w:r>
            <w:r w:rsidRPr="412E68A9" w:rsidR="007C4A1C">
              <w:rPr>
                <w:rFonts w:ascii="Calibri" w:hAnsi="Calibri" w:eastAsia="Times New Roman" w:cs="Calibri"/>
                <w:b w:val="1"/>
                <w:bCs w:val="1"/>
                <w:sz w:val="20"/>
                <w:szCs w:val="20"/>
                <w:lang w:eastAsia="fr-FR"/>
              </w:rPr>
              <w:t xml:space="preserve">et </w:t>
            </w:r>
            <w:r w:rsidRPr="412E68A9" w:rsidR="007C4A1C">
              <w:rPr>
                <w:rFonts w:ascii="Calibri" w:hAnsi="Calibri" w:eastAsia="Times New Roman" w:cs="Calibri"/>
                <w:b w:val="1"/>
                <w:bCs w:val="1"/>
                <w:sz w:val="20"/>
                <w:szCs w:val="20"/>
                <w:lang w:eastAsia="fr-FR"/>
              </w:rPr>
              <w:t>ss</w:t>
            </w:r>
            <w:r w:rsidRPr="412E68A9" w:rsidR="007C4A1C">
              <w:rPr>
                <w:rFonts w:ascii="Calibri" w:hAnsi="Calibri" w:eastAsia="Times New Roman" w:cs="Calibri"/>
                <w:b w:val="1"/>
                <w:bCs w:val="1"/>
                <w:sz w:val="20"/>
                <w:szCs w:val="20"/>
                <w:lang w:eastAsia="fr-FR"/>
              </w:rPr>
              <w:t xml:space="preserve"> détail de prix</w:t>
            </w:r>
          </w:p>
        </w:tc>
        <w:tc>
          <w:tcPr>
            <w:tcW w:w="1086" w:type="dxa"/>
            <w:tcBorders>
              <w:top w:val="nil"/>
              <w:left w:val="nil"/>
              <w:bottom w:val="single" w:color="auto" w:sz="6" w:space="0"/>
              <w:right w:val="single" w:color="auto" w:sz="6" w:space="0"/>
            </w:tcBorders>
            <w:shd w:val="clear" w:color="auto" w:fill="auto"/>
            <w:tcMar/>
            <w:hideMark/>
          </w:tcPr>
          <w:p w:rsidRPr="007C4A1C" w:rsidR="007C4A1C" w:rsidP="007C4A1C" w:rsidRDefault="007C4A1C" w14:paraId="6C5DBBE2" w14:textId="135EBFC7">
            <w:pPr>
              <w:spacing w:after="0"/>
              <w:ind w:right="135"/>
              <w:jc w:val="left"/>
              <w:textAlignment w:val="baseline"/>
              <w:rPr>
                <w:rFonts w:ascii="Times New Roman" w:hAnsi="Times New Roman" w:eastAsia="Times New Roman" w:cs="Times New Roman"/>
                <w:sz w:val="20"/>
                <w:szCs w:val="20"/>
                <w:lang w:eastAsia="fr-FR"/>
              </w:rPr>
            </w:pPr>
            <w:r>
              <w:rPr>
                <w:rFonts w:ascii="Calibri" w:hAnsi="Calibri" w:eastAsia="Times New Roman" w:cs="Calibri"/>
                <w:sz w:val="20"/>
                <w:szCs w:val="20"/>
                <w:lang w:eastAsia="fr-FR"/>
              </w:rPr>
              <w:t>Outil guide</w:t>
            </w:r>
            <w:r w:rsidRPr="007C4A1C">
              <w:rPr>
                <w:rFonts w:ascii="Calibri" w:hAnsi="Calibri" w:eastAsia="Times New Roman" w:cs="Calibri"/>
                <w:sz w:val="20"/>
                <w:szCs w:val="20"/>
                <w:lang w:eastAsia="fr-FR"/>
              </w:rPr>
              <w:t> </w:t>
            </w:r>
          </w:p>
        </w:tc>
        <w:tc>
          <w:tcPr>
            <w:tcW w:w="1619" w:type="dxa"/>
            <w:tcBorders>
              <w:top w:val="nil"/>
              <w:left w:val="nil"/>
              <w:bottom w:val="single" w:color="auto" w:sz="6" w:space="0"/>
              <w:right w:val="single" w:color="auto" w:sz="6" w:space="0"/>
            </w:tcBorders>
            <w:shd w:val="clear" w:color="auto" w:fill="auto"/>
            <w:tcMar/>
            <w:hideMark/>
          </w:tcPr>
          <w:p w:rsidRPr="007C4A1C" w:rsidR="007C4A1C" w:rsidP="007C4A1C" w:rsidRDefault="007C4A1C" w14:paraId="62FDC0CA" w14:textId="7A82F110">
            <w:pPr>
              <w:spacing w:after="0"/>
              <w:ind w:right="135"/>
              <w:jc w:val="left"/>
              <w:textAlignment w:val="baseline"/>
              <w:rPr>
                <w:rFonts w:ascii="Times New Roman" w:hAnsi="Times New Roman" w:eastAsia="Times New Roman" w:cs="Times New Roman"/>
                <w:sz w:val="20"/>
                <w:szCs w:val="20"/>
                <w:lang w:eastAsia="fr-FR"/>
              </w:rPr>
            </w:pPr>
            <w:r w:rsidRPr="7F8F48F5" w:rsidR="007C4A1C">
              <w:rPr>
                <w:rFonts w:ascii="Calibri" w:hAnsi="Calibri" w:eastAsia="Times New Roman" w:cs="Calibri"/>
                <w:sz w:val="20"/>
                <w:szCs w:val="20"/>
                <w:lang w:eastAsia="fr-FR"/>
              </w:rPr>
              <w:t>Définit, centralise et gère les demandes et/ou travaux complémentaires</w:t>
            </w:r>
          </w:p>
        </w:tc>
        <w:tc>
          <w:tcPr>
            <w:tcW w:w="946" w:type="dxa"/>
            <w:tcBorders>
              <w:top w:val="nil"/>
              <w:left w:val="nil"/>
              <w:bottom w:val="single" w:color="auto" w:sz="6" w:space="0"/>
              <w:right w:val="single" w:color="auto" w:sz="6" w:space="0"/>
            </w:tcBorders>
            <w:shd w:val="clear" w:color="auto" w:fill="auto"/>
            <w:tcMar/>
            <w:hideMark/>
          </w:tcPr>
          <w:p w:rsidRPr="007C4A1C" w:rsidR="007C4A1C" w:rsidP="007C4A1C" w:rsidRDefault="007C4A1C" w14:paraId="3BD9F09B" w14:textId="77777777">
            <w:pPr>
              <w:spacing w:after="0"/>
              <w:ind w:right="135"/>
              <w:jc w:val="left"/>
              <w:textAlignment w:val="baseline"/>
              <w:rPr>
                <w:rFonts w:ascii="Times New Roman" w:hAnsi="Times New Roman" w:eastAsia="Times New Roman" w:cs="Times New Roman"/>
                <w:sz w:val="20"/>
                <w:szCs w:val="20"/>
                <w:lang w:eastAsia="fr-FR"/>
              </w:rPr>
            </w:pPr>
            <w:r w:rsidRPr="007C4A1C">
              <w:rPr>
                <w:rFonts w:ascii="Calibri" w:hAnsi="Calibri" w:eastAsia="Times New Roman" w:cs="Calibri"/>
                <w:sz w:val="20"/>
                <w:szCs w:val="20"/>
                <w:lang w:eastAsia="fr-FR"/>
              </w:rPr>
              <w:t>  </w:t>
            </w:r>
          </w:p>
        </w:tc>
        <w:tc>
          <w:tcPr>
            <w:tcW w:w="1265" w:type="dxa"/>
            <w:tcBorders>
              <w:top w:val="nil"/>
              <w:left w:val="nil"/>
              <w:bottom w:val="single" w:color="auto" w:sz="6" w:space="0"/>
              <w:right w:val="single" w:color="auto" w:sz="6" w:space="0"/>
            </w:tcBorders>
            <w:shd w:val="clear" w:color="auto" w:fill="auto"/>
            <w:tcMar/>
            <w:hideMark/>
          </w:tcPr>
          <w:p w:rsidRPr="007C4A1C" w:rsidR="007C4A1C" w:rsidP="007C4A1C" w:rsidRDefault="007C4A1C" w14:paraId="32F04160" w14:textId="29DBF85D">
            <w:pPr>
              <w:spacing w:after="0"/>
              <w:ind w:right="135"/>
              <w:jc w:val="left"/>
              <w:textAlignment w:val="baseline"/>
              <w:rPr>
                <w:rFonts w:ascii="Times New Roman" w:hAnsi="Times New Roman" w:eastAsia="Times New Roman" w:cs="Times New Roman"/>
                <w:sz w:val="20"/>
                <w:szCs w:val="20"/>
                <w:lang w:eastAsia="fr-FR"/>
              </w:rPr>
            </w:pPr>
            <w:r>
              <w:rPr>
                <w:rFonts w:ascii="Calibri" w:hAnsi="Calibri" w:eastAsia="Times New Roman" w:cs="Calibri"/>
                <w:b/>
                <w:bCs/>
                <w:color w:val="C0504D"/>
                <w:sz w:val="20"/>
                <w:szCs w:val="20"/>
                <w:lang w:eastAsia="fr-FR"/>
              </w:rPr>
              <w:t>Travaux</w:t>
            </w:r>
            <w:r w:rsidRPr="007C4A1C">
              <w:rPr>
                <w:rFonts w:ascii="Calibri" w:hAnsi="Calibri" w:eastAsia="Times New Roman" w:cs="Calibri"/>
                <w:color w:val="C0504D"/>
                <w:sz w:val="20"/>
                <w:szCs w:val="20"/>
                <w:lang w:eastAsia="fr-FR"/>
              </w:rPr>
              <w:t> </w:t>
            </w:r>
          </w:p>
        </w:tc>
        <w:tc>
          <w:tcPr>
            <w:tcW w:w="1123" w:type="dxa"/>
            <w:tcBorders>
              <w:top w:val="nil"/>
              <w:left w:val="nil"/>
              <w:bottom w:val="single" w:color="auto" w:sz="6" w:space="0"/>
              <w:right w:val="single" w:color="auto" w:sz="6" w:space="0"/>
            </w:tcBorders>
            <w:shd w:val="clear" w:color="auto" w:fill="auto"/>
            <w:tcMar/>
            <w:hideMark/>
          </w:tcPr>
          <w:p w:rsidRPr="007C4A1C" w:rsidR="007C4A1C" w:rsidP="007C4A1C" w:rsidRDefault="007C4A1C" w14:paraId="4608DC43" w14:textId="72EA0095">
            <w:pPr>
              <w:spacing w:after="0"/>
              <w:ind w:right="135"/>
              <w:jc w:val="left"/>
              <w:textAlignment w:val="baseline"/>
              <w:rPr>
                <w:rFonts w:ascii="Times New Roman" w:hAnsi="Times New Roman" w:eastAsia="Times New Roman" w:cs="Times New Roman"/>
                <w:sz w:val="20"/>
                <w:szCs w:val="20"/>
                <w:lang w:eastAsia="fr-FR"/>
              </w:rPr>
            </w:pPr>
            <w:r>
              <w:rPr>
                <w:rFonts w:ascii="Calibri" w:hAnsi="Calibri" w:eastAsia="Times New Roman" w:cs="Calibri"/>
                <w:b/>
                <w:bCs/>
                <w:color w:val="C0504D"/>
                <w:sz w:val="20"/>
                <w:szCs w:val="20"/>
                <w:lang w:eastAsia="fr-FR"/>
              </w:rPr>
              <w:t>Travaux</w:t>
            </w:r>
            <w:r w:rsidRPr="007C4A1C">
              <w:rPr>
                <w:rFonts w:ascii="Calibri" w:hAnsi="Calibri" w:eastAsia="Times New Roman" w:cs="Calibri"/>
                <w:color w:val="C0504D"/>
                <w:sz w:val="20"/>
                <w:szCs w:val="20"/>
                <w:lang w:eastAsia="fr-FR"/>
              </w:rPr>
              <w:t> </w:t>
            </w:r>
          </w:p>
        </w:tc>
        <w:tc>
          <w:tcPr>
            <w:tcW w:w="1729" w:type="dxa"/>
            <w:tcBorders>
              <w:top w:val="nil"/>
              <w:left w:val="nil"/>
              <w:bottom w:val="single" w:color="auto" w:sz="6" w:space="0"/>
              <w:right w:val="single" w:color="auto" w:sz="6" w:space="0"/>
            </w:tcBorders>
            <w:shd w:val="clear" w:color="auto" w:fill="auto"/>
            <w:tcMar/>
            <w:hideMark/>
          </w:tcPr>
          <w:p w:rsidRPr="007C4A1C" w:rsidR="007C4A1C" w:rsidP="007C4A1C" w:rsidRDefault="007C4A1C" w14:paraId="5CF6CEC1" w14:textId="56F4CD54">
            <w:pPr>
              <w:spacing w:after="0"/>
              <w:ind w:right="135"/>
              <w:jc w:val="left"/>
              <w:textAlignment w:val="baseline"/>
              <w:rPr>
                <w:rFonts w:ascii="Times New Roman" w:hAnsi="Times New Roman" w:eastAsia="Times New Roman" w:cs="Times New Roman"/>
                <w:sz w:val="20"/>
                <w:szCs w:val="20"/>
                <w:lang w:eastAsia="fr-FR"/>
              </w:rPr>
            </w:pPr>
            <w:r>
              <w:rPr>
                <w:rFonts w:ascii="Calibri" w:hAnsi="Calibri" w:eastAsia="Times New Roman" w:cs="Calibri"/>
                <w:b/>
                <w:bCs/>
                <w:color w:val="C04F4D"/>
                <w:sz w:val="20"/>
                <w:szCs w:val="20"/>
                <w:lang w:eastAsia="fr-FR"/>
              </w:rPr>
              <w:t>Travaux</w:t>
            </w:r>
            <w:r w:rsidRPr="007C4A1C">
              <w:rPr>
                <w:rFonts w:ascii="Calibri" w:hAnsi="Calibri" w:eastAsia="Times New Roman" w:cs="Calibri"/>
                <w:b/>
                <w:bCs/>
                <w:color w:val="C04F4D"/>
                <w:sz w:val="20"/>
                <w:szCs w:val="20"/>
                <w:lang w:eastAsia="fr-FR"/>
              </w:rPr>
              <w:t xml:space="preserve"> </w:t>
            </w:r>
            <w:r w:rsidRPr="007C4A1C">
              <w:rPr>
                <w:rFonts w:ascii="Calibri" w:hAnsi="Calibri" w:eastAsia="Times New Roman" w:cs="Calibri"/>
                <w:sz w:val="20"/>
                <w:szCs w:val="20"/>
                <w:lang w:eastAsia="fr-FR"/>
              </w:rPr>
              <w:t xml:space="preserve">: </w:t>
            </w:r>
            <w:r>
              <w:rPr>
                <w:rFonts w:ascii="Calibri" w:hAnsi="Calibri" w:eastAsia="Times New Roman" w:cs="Calibri"/>
                <w:sz w:val="20"/>
                <w:szCs w:val="20"/>
                <w:lang w:eastAsia="fr-FR"/>
              </w:rPr>
              <w:t>Lancement des travaux</w:t>
            </w:r>
            <w:r w:rsidRPr="007C4A1C">
              <w:rPr>
                <w:rFonts w:ascii="Calibri" w:hAnsi="Calibri" w:eastAsia="Times New Roman" w:cs="Calibri"/>
                <w:sz w:val="20"/>
                <w:szCs w:val="20"/>
                <w:lang w:eastAsia="fr-FR"/>
              </w:rPr>
              <w:t> </w:t>
            </w:r>
          </w:p>
        </w:tc>
      </w:tr>
      <w:tr w:rsidRPr="007C4A1C" w:rsidR="007C4A1C" w:rsidTr="412E68A9" w14:paraId="23F6D1C2" w14:textId="77777777">
        <w:trPr>
          <w:trHeight w:val="255"/>
        </w:trPr>
        <w:tc>
          <w:tcPr>
            <w:tcW w:w="1286" w:type="dxa"/>
            <w:tcBorders>
              <w:top w:val="nil"/>
              <w:left w:val="nil"/>
              <w:bottom w:val="nil"/>
              <w:right w:val="nil"/>
            </w:tcBorders>
            <w:shd w:val="clear" w:color="auto" w:fill="auto"/>
            <w:tcMar/>
            <w:vAlign w:val="bottom"/>
            <w:hideMark/>
          </w:tcPr>
          <w:p w:rsidRPr="007C4A1C" w:rsidR="007C4A1C" w:rsidP="007C4A1C" w:rsidRDefault="007C4A1C" w14:paraId="14681B12" w14:textId="3C2701CC">
            <w:pPr>
              <w:spacing w:after="0"/>
              <w:ind w:right="135"/>
              <w:jc w:val="left"/>
              <w:textAlignment w:val="baseline"/>
              <w:rPr>
                <w:rFonts w:ascii="Times New Roman" w:hAnsi="Times New Roman" w:eastAsia="Times New Roman" w:cs="Times New Roman"/>
                <w:sz w:val="24"/>
                <w:szCs w:val="24"/>
                <w:lang w:eastAsia="fr-FR"/>
              </w:rPr>
            </w:pPr>
          </w:p>
        </w:tc>
        <w:tc>
          <w:tcPr>
            <w:tcW w:w="1086" w:type="dxa"/>
            <w:tcBorders>
              <w:top w:val="nil"/>
              <w:left w:val="nil"/>
              <w:bottom w:val="nil"/>
              <w:right w:val="nil"/>
            </w:tcBorders>
            <w:shd w:val="clear" w:color="auto" w:fill="auto"/>
            <w:tcMar/>
            <w:vAlign w:val="bottom"/>
            <w:hideMark/>
          </w:tcPr>
          <w:p w:rsidRPr="007C4A1C" w:rsidR="007C4A1C" w:rsidP="007C4A1C" w:rsidRDefault="007C4A1C" w14:paraId="78E348A5" w14:textId="77777777">
            <w:pPr>
              <w:spacing w:after="0"/>
              <w:ind w:right="135"/>
              <w:jc w:val="left"/>
              <w:textAlignment w:val="baseline"/>
              <w:rPr>
                <w:rFonts w:ascii="Times New Roman" w:hAnsi="Times New Roman" w:eastAsia="Times New Roman" w:cs="Times New Roman"/>
                <w:sz w:val="24"/>
                <w:szCs w:val="24"/>
                <w:lang w:eastAsia="fr-FR"/>
              </w:rPr>
            </w:pPr>
            <w:r w:rsidRPr="007C4A1C">
              <w:rPr>
                <w:rFonts w:ascii="Calibri" w:hAnsi="Calibri" w:eastAsia="Times New Roman" w:cs="Calibri"/>
                <w:sz w:val="20"/>
                <w:szCs w:val="20"/>
                <w:lang w:eastAsia="fr-FR"/>
              </w:rPr>
              <w:t> </w:t>
            </w:r>
          </w:p>
        </w:tc>
        <w:tc>
          <w:tcPr>
            <w:tcW w:w="1619" w:type="dxa"/>
            <w:tcBorders>
              <w:top w:val="nil"/>
              <w:left w:val="nil"/>
              <w:bottom w:val="nil"/>
              <w:right w:val="nil"/>
            </w:tcBorders>
            <w:shd w:val="clear" w:color="auto" w:fill="auto"/>
            <w:tcMar/>
            <w:vAlign w:val="bottom"/>
            <w:hideMark/>
          </w:tcPr>
          <w:p w:rsidRPr="007C4A1C" w:rsidR="007C4A1C" w:rsidP="007C4A1C" w:rsidRDefault="007C4A1C" w14:paraId="4266CA3E" w14:textId="77777777">
            <w:pPr>
              <w:spacing w:after="0"/>
              <w:ind w:right="135"/>
              <w:jc w:val="left"/>
              <w:textAlignment w:val="baseline"/>
              <w:rPr>
                <w:rFonts w:ascii="Times New Roman" w:hAnsi="Times New Roman" w:eastAsia="Times New Roman" w:cs="Times New Roman"/>
                <w:sz w:val="24"/>
                <w:szCs w:val="24"/>
                <w:lang w:eastAsia="fr-FR"/>
              </w:rPr>
            </w:pPr>
            <w:r w:rsidRPr="007C4A1C">
              <w:rPr>
                <w:rFonts w:ascii="Calibri" w:hAnsi="Calibri" w:eastAsia="Times New Roman" w:cs="Calibri"/>
                <w:sz w:val="20"/>
                <w:szCs w:val="20"/>
                <w:lang w:eastAsia="fr-FR"/>
              </w:rPr>
              <w:t> </w:t>
            </w:r>
          </w:p>
        </w:tc>
        <w:tc>
          <w:tcPr>
            <w:tcW w:w="946" w:type="dxa"/>
            <w:tcBorders>
              <w:top w:val="nil"/>
              <w:left w:val="nil"/>
              <w:bottom w:val="nil"/>
              <w:right w:val="nil"/>
            </w:tcBorders>
            <w:shd w:val="clear" w:color="auto" w:fill="auto"/>
            <w:tcMar/>
            <w:vAlign w:val="bottom"/>
            <w:hideMark/>
          </w:tcPr>
          <w:p w:rsidRPr="007C4A1C" w:rsidR="007C4A1C" w:rsidP="007C4A1C" w:rsidRDefault="007C4A1C" w14:paraId="7C69805D" w14:textId="77777777">
            <w:pPr>
              <w:spacing w:after="0"/>
              <w:ind w:right="135"/>
              <w:jc w:val="left"/>
              <w:textAlignment w:val="baseline"/>
              <w:rPr>
                <w:rFonts w:ascii="Times New Roman" w:hAnsi="Times New Roman" w:eastAsia="Times New Roman" w:cs="Times New Roman"/>
                <w:sz w:val="24"/>
                <w:szCs w:val="24"/>
                <w:lang w:eastAsia="fr-FR"/>
              </w:rPr>
            </w:pPr>
            <w:r w:rsidRPr="007C4A1C">
              <w:rPr>
                <w:rFonts w:ascii="Calibri" w:hAnsi="Calibri" w:eastAsia="Times New Roman" w:cs="Calibri"/>
                <w:sz w:val="20"/>
                <w:szCs w:val="20"/>
                <w:lang w:eastAsia="fr-FR"/>
              </w:rPr>
              <w:t> </w:t>
            </w:r>
          </w:p>
        </w:tc>
        <w:tc>
          <w:tcPr>
            <w:tcW w:w="1265" w:type="dxa"/>
            <w:tcBorders>
              <w:top w:val="nil"/>
              <w:left w:val="nil"/>
              <w:bottom w:val="nil"/>
              <w:right w:val="nil"/>
            </w:tcBorders>
            <w:shd w:val="clear" w:color="auto" w:fill="auto"/>
            <w:tcMar/>
            <w:vAlign w:val="bottom"/>
            <w:hideMark/>
          </w:tcPr>
          <w:p w:rsidRPr="007C4A1C" w:rsidR="007C4A1C" w:rsidP="007C4A1C" w:rsidRDefault="007C4A1C" w14:paraId="766E79CD" w14:textId="77777777">
            <w:pPr>
              <w:spacing w:after="0"/>
              <w:ind w:right="135"/>
              <w:jc w:val="left"/>
              <w:textAlignment w:val="baseline"/>
              <w:rPr>
                <w:rFonts w:ascii="Times New Roman" w:hAnsi="Times New Roman" w:eastAsia="Times New Roman" w:cs="Times New Roman"/>
                <w:sz w:val="24"/>
                <w:szCs w:val="24"/>
                <w:lang w:eastAsia="fr-FR"/>
              </w:rPr>
            </w:pPr>
            <w:r w:rsidRPr="007C4A1C">
              <w:rPr>
                <w:rFonts w:ascii="Calibri" w:hAnsi="Calibri" w:eastAsia="Times New Roman" w:cs="Calibri"/>
                <w:sz w:val="20"/>
                <w:szCs w:val="20"/>
                <w:lang w:eastAsia="fr-FR"/>
              </w:rPr>
              <w:t> </w:t>
            </w:r>
          </w:p>
        </w:tc>
        <w:tc>
          <w:tcPr>
            <w:tcW w:w="1123" w:type="dxa"/>
            <w:tcBorders>
              <w:top w:val="nil"/>
              <w:left w:val="nil"/>
              <w:bottom w:val="nil"/>
              <w:right w:val="nil"/>
            </w:tcBorders>
            <w:shd w:val="clear" w:color="auto" w:fill="auto"/>
            <w:tcMar/>
            <w:vAlign w:val="bottom"/>
            <w:hideMark/>
          </w:tcPr>
          <w:p w:rsidRPr="007C4A1C" w:rsidR="007C4A1C" w:rsidP="007C4A1C" w:rsidRDefault="007C4A1C" w14:paraId="07439DCB" w14:textId="77777777">
            <w:pPr>
              <w:spacing w:after="0"/>
              <w:ind w:right="135"/>
              <w:jc w:val="left"/>
              <w:textAlignment w:val="baseline"/>
              <w:rPr>
                <w:rFonts w:ascii="Times New Roman" w:hAnsi="Times New Roman" w:eastAsia="Times New Roman" w:cs="Times New Roman"/>
                <w:sz w:val="24"/>
                <w:szCs w:val="24"/>
                <w:lang w:eastAsia="fr-FR"/>
              </w:rPr>
            </w:pPr>
            <w:r w:rsidRPr="007C4A1C">
              <w:rPr>
                <w:rFonts w:ascii="Calibri" w:hAnsi="Calibri" w:eastAsia="Times New Roman" w:cs="Calibri"/>
                <w:sz w:val="20"/>
                <w:szCs w:val="20"/>
                <w:lang w:eastAsia="fr-FR"/>
              </w:rPr>
              <w:t> </w:t>
            </w:r>
          </w:p>
        </w:tc>
        <w:tc>
          <w:tcPr>
            <w:tcW w:w="1729" w:type="dxa"/>
            <w:tcBorders>
              <w:top w:val="nil"/>
              <w:left w:val="nil"/>
              <w:bottom w:val="nil"/>
              <w:right w:val="nil"/>
            </w:tcBorders>
            <w:shd w:val="clear" w:color="auto" w:fill="auto"/>
            <w:tcMar/>
            <w:vAlign w:val="bottom"/>
            <w:hideMark/>
          </w:tcPr>
          <w:p w:rsidRPr="007C4A1C" w:rsidR="007C4A1C" w:rsidP="007C4A1C" w:rsidRDefault="007C4A1C" w14:paraId="48093303" w14:textId="77777777">
            <w:pPr>
              <w:spacing w:after="0"/>
              <w:ind w:right="135"/>
              <w:jc w:val="left"/>
              <w:textAlignment w:val="baseline"/>
              <w:rPr>
                <w:rFonts w:ascii="Times New Roman" w:hAnsi="Times New Roman" w:eastAsia="Times New Roman" w:cs="Times New Roman"/>
                <w:sz w:val="24"/>
                <w:szCs w:val="24"/>
                <w:lang w:eastAsia="fr-FR"/>
              </w:rPr>
            </w:pPr>
            <w:r w:rsidRPr="007C4A1C">
              <w:rPr>
                <w:rFonts w:ascii="Calibri" w:hAnsi="Calibri" w:eastAsia="Times New Roman" w:cs="Calibri"/>
                <w:sz w:val="20"/>
                <w:szCs w:val="20"/>
                <w:lang w:eastAsia="fr-FR"/>
              </w:rPr>
              <w:t> </w:t>
            </w:r>
          </w:p>
        </w:tc>
      </w:tr>
      <w:tr w:rsidRPr="007C4A1C" w:rsidR="007C4A1C" w:rsidTr="412E68A9" w14:paraId="32AF5C0E" w14:textId="77777777">
        <w:trPr>
          <w:trHeight w:val="300"/>
        </w:trPr>
        <w:tc>
          <w:tcPr>
            <w:tcW w:w="1286" w:type="dxa"/>
            <w:tcBorders>
              <w:top w:val="single" w:color="auto" w:sz="6" w:space="0"/>
              <w:left w:val="single" w:color="auto" w:sz="6" w:space="0"/>
              <w:bottom w:val="single" w:color="auto" w:sz="6" w:space="0"/>
              <w:right w:val="single" w:color="auto" w:sz="6" w:space="0"/>
            </w:tcBorders>
            <w:shd w:val="clear" w:color="auto" w:fill="1F497D" w:themeFill="text2"/>
            <w:tcMar/>
            <w:hideMark/>
          </w:tcPr>
          <w:p w:rsidRPr="007C4A1C" w:rsidR="007C4A1C" w:rsidP="007C4A1C" w:rsidRDefault="007C4A1C" w14:paraId="4ED9C6E2" w14:textId="77777777">
            <w:pPr>
              <w:spacing w:after="0"/>
              <w:ind w:right="135"/>
              <w:jc w:val="center"/>
              <w:textAlignment w:val="baseline"/>
              <w:rPr>
                <w:rFonts w:ascii="Times New Roman" w:hAnsi="Times New Roman" w:eastAsia="Times New Roman" w:cs="Times New Roman"/>
                <w:sz w:val="24"/>
                <w:szCs w:val="24"/>
                <w:lang w:eastAsia="fr-FR"/>
              </w:rPr>
            </w:pPr>
            <w:r w:rsidRPr="007C4A1C">
              <w:rPr>
                <w:rFonts w:ascii="Calibri" w:hAnsi="Calibri" w:eastAsia="Times New Roman" w:cs="Calibri"/>
                <w:b/>
                <w:bCs/>
                <w:color w:val="FFFFFF"/>
                <w:sz w:val="20"/>
                <w:szCs w:val="20"/>
                <w:lang w:eastAsia="fr-FR"/>
              </w:rPr>
              <w:t>Version</w:t>
            </w:r>
            <w:r w:rsidRPr="007C4A1C">
              <w:rPr>
                <w:rFonts w:ascii="Calibri" w:hAnsi="Calibri" w:eastAsia="Times New Roman" w:cs="Calibri"/>
                <w:color w:val="FFFFFF"/>
                <w:sz w:val="20"/>
                <w:szCs w:val="20"/>
                <w:lang w:eastAsia="fr-FR"/>
              </w:rPr>
              <w:t> </w:t>
            </w:r>
          </w:p>
        </w:tc>
        <w:tc>
          <w:tcPr>
            <w:tcW w:w="1086" w:type="dxa"/>
            <w:tcBorders>
              <w:top w:val="single" w:color="auto" w:sz="6" w:space="0"/>
              <w:left w:val="nil"/>
              <w:bottom w:val="single" w:color="auto" w:sz="6" w:space="0"/>
              <w:right w:val="single" w:color="auto" w:sz="6" w:space="0"/>
            </w:tcBorders>
            <w:shd w:val="clear" w:color="auto" w:fill="1F497D" w:themeFill="text2"/>
            <w:tcMar/>
            <w:hideMark/>
          </w:tcPr>
          <w:p w:rsidRPr="007C4A1C" w:rsidR="007C4A1C" w:rsidP="007C4A1C" w:rsidRDefault="007C4A1C" w14:paraId="13AFA9EA" w14:textId="77777777">
            <w:pPr>
              <w:spacing w:after="0"/>
              <w:ind w:right="135"/>
              <w:jc w:val="center"/>
              <w:textAlignment w:val="baseline"/>
              <w:rPr>
                <w:rFonts w:ascii="Times New Roman" w:hAnsi="Times New Roman" w:eastAsia="Times New Roman" w:cs="Times New Roman"/>
                <w:sz w:val="24"/>
                <w:szCs w:val="24"/>
                <w:lang w:eastAsia="fr-FR"/>
              </w:rPr>
            </w:pPr>
            <w:r w:rsidRPr="007C4A1C">
              <w:rPr>
                <w:rFonts w:ascii="Calibri" w:hAnsi="Calibri" w:eastAsia="Times New Roman" w:cs="Calibri"/>
                <w:b/>
                <w:bCs/>
                <w:color w:val="FFFFFF"/>
                <w:sz w:val="20"/>
                <w:szCs w:val="20"/>
                <w:lang w:eastAsia="fr-FR"/>
              </w:rPr>
              <w:t>Date</w:t>
            </w:r>
            <w:r w:rsidRPr="007C4A1C">
              <w:rPr>
                <w:rFonts w:ascii="Calibri" w:hAnsi="Calibri" w:eastAsia="Times New Roman" w:cs="Calibri"/>
                <w:color w:val="FFFFFF"/>
                <w:sz w:val="20"/>
                <w:szCs w:val="20"/>
                <w:lang w:eastAsia="fr-FR"/>
              </w:rPr>
              <w:t> </w:t>
            </w:r>
          </w:p>
        </w:tc>
        <w:tc>
          <w:tcPr>
            <w:tcW w:w="6682" w:type="dxa"/>
            <w:gridSpan w:val="5"/>
            <w:tcBorders>
              <w:top w:val="single" w:color="auto" w:sz="6" w:space="0"/>
              <w:left w:val="nil"/>
              <w:bottom w:val="single" w:color="auto" w:sz="6" w:space="0"/>
              <w:right w:val="single" w:color="auto" w:sz="6" w:space="0"/>
            </w:tcBorders>
            <w:shd w:val="clear" w:color="auto" w:fill="1F497D" w:themeFill="text2"/>
            <w:tcMar/>
            <w:hideMark/>
          </w:tcPr>
          <w:p w:rsidRPr="007C4A1C" w:rsidR="007C4A1C" w:rsidP="007C4A1C" w:rsidRDefault="007C4A1C" w14:paraId="5516395E" w14:textId="77777777">
            <w:pPr>
              <w:spacing w:after="0"/>
              <w:ind w:right="135"/>
              <w:jc w:val="left"/>
              <w:textAlignment w:val="baseline"/>
              <w:rPr>
                <w:rFonts w:ascii="Times New Roman" w:hAnsi="Times New Roman" w:eastAsia="Times New Roman" w:cs="Times New Roman"/>
                <w:sz w:val="24"/>
                <w:szCs w:val="24"/>
                <w:lang w:eastAsia="fr-FR"/>
              </w:rPr>
            </w:pPr>
            <w:r w:rsidRPr="007C4A1C">
              <w:rPr>
                <w:rFonts w:ascii="Calibri" w:hAnsi="Calibri" w:eastAsia="Times New Roman" w:cs="Calibri"/>
                <w:b/>
                <w:bCs/>
                <w:color w:val="FFFFFF"/>
                <w:sz w:val="20"/>
                <w:szCs w:val="20"/>
                <w:lang w:eastAsia="fr-FR"/>
              </w:rPr>
              <w:t>Nature des modifications</w:t>
            </w:r>
            <w:r w:rsidRPr="007C4A1C">
              <w:rPr>
                <w:rFonts w:ascii="Calibri" w:hAnsi="Calibri" w:eastAsia="Times New Roman" w:cs="Calibri"/>
                <w:color w:val="FFFFFF"/>
                <w:sz w:val="20"/>
                <w:szCs w:val="20"/>
                <w:lang w:eastAsia="fr-FR"/>
              </w:rPr>
              <w:t> </w:t>
            </w:r>
          </w:p>
          <w:p w:rsidRPr="007C4A1C" w:rsidR="007C4A1C" w:rsidP="007C4A1C" w:rsidRDefault="007C4A1C" w14:paraId="50A3B04D" w14:textId="77777777">
            <w:pPr>
              <w:spacing w:after="0"/>
              <w:ind w:right="135"/>
              <w:jc w:val="left"/>
              <w:textAlignment w:val="baseline"/>
              <w:rPr>
                <w:rFonts w:ascii="Times New Roman" w:hAnsi="Times New Roman" w:eastAsia="Times New Roman" w:cs="Times New Roman"/>
                <w:sz w:val="24"/>
                <w:szCs w:val="24"/>
                <w:lang w:eastAsia="fr-FR"/>
              </w:rPr>
            </w:pPr>
            <w:r w:rsidRPr="007C4A1C">
              <w:rPr>
                <w:rFonts w:ascii="Calibri" w:hAnsi="Calibri" w:eastAsia="Times New Roman" w:cs="Calibri"/>
                <w:color w:val="FFFFFF"/>
                <w:sz w:val="20"/>
                <w:szCs w:val="20"/>
                <w:lang w:eastAsia="fr-FR"/>
              </w:rPr>
              <w:t> </w:t>
            </w:r>
          </w:p>
        </w:tc>
      </w:tr>
      <w:tr w:rsidRPr="007C4A1C" w:rsidR="007C4A1C" w:rsidTr="412E68A9" w14:paraId="0A10E5B3" w14:textId="77777777">
        <w:trPr>
          <w:trHeight w:val="315"/>
        </w:trPr>
        <w:tc>
          <w:tcPr>
            <w:tcW w:w="1286" w:type="dxa"/>
            <w:tcBorders>
              <w:top w:val="single" w:color="auto" w:sz="6" w:space="0"/>
              <w:left w:val="single" w:color="auto" w:sz="6" w:space="0"/>
              <w:bottom w:val="single" w:color="auto" w:sz="6" w:space="0"/>
              <w:right w:val="single" w:color="auto" w:sz="6" w:space="0"/>
            </w:tcBorders>
            <w:shd w:val="clear" w:color="auto" w:fill="FFFFFF" w:themeFill="background1"/>
            <w:tcMar/>
          </w:tcPr>
          <w:p w:rsidRPr="007C4A1C" w:rsidR="007C4A1C" w:rsidP="007C4A1C" w:rsidRDefault="007C4A1C" w14:paraId="3BDC84FA" w14:textId="6B152909">
            <w:pPr>
              <w:spacing w:after="0"/>
              <w:ind w:right="135"/>
              <w:jc w:val="center"/>
              <w:textAlignment w:val="baseline"/>
              <w:rPr>
                <w:rFonts w:ascii="Calibri" w:hAnsi="Calibri" w:eastAsia="Times New Roman" w:cs="Calibri"/>
                <w:sz w:val="16"/>
                <w:szCs w:val="16"/>
                <w:lang w:eastAsia="fr-FR"/>
              </w:rPr>
            </w:pPr>
            <w:r w:rsidRPr="007C4A1C">
              <w:rPr>
                <w:rFonts w:ascii="Calibri" w:hAnsi="Calibri" w:eastAsia="Times New Roman" w:cs="Calibri"/>
                <w:sz w:val="16"/>
                <w:szCs w:val="16"/>
                <w:lang w:eastAsia="fr-FR"/>
              </w:rPr>
              <w:t>V1 </w:t>
            </w:r>
          </w:p>
        </w:tc>
        <w:tc>
          <w:tcPr>
            <w:tcW w:w="1086" w:type="dxa"/>
            <w:tcBorders>
              <w:top w:val="single" w:color="auto" w:sz="6" w:space="0"/>
              <w:left w:val="nil"/>
              <w:bottom w:val="single" w:color="auto" w:sz="6" w:space="0"/>
              <w:right w:val="single" w:color="auto" w:sz="6" w:space="0"/>
            </w:tcBorders>
            <w:shd w:val="clear" w:color="auto" w:fill="auto"/>
            <w:tcMar/>
            <w:vAlign w:val="center"/>
          </w:tcPr>
          <w:p w:rsidR="007C4A1C" w:rsidP="007C4A1C" w:rsidRDefault="007C4A1C" w14:paraId="2CA73BE0" w14:textId="77777777">
            <w:pPr>
              <w:spacing w:after="0"/>
              <w:ind w:right="135"/>
              <w:jc w:val="center"/>
              <w:textAlignment w:val="baseline"/>
              <w:rPr>
                <w:rFonts w:ascii="Calibri" w:hAnsi="Calibri" w:eastAsia="Times New Roman" w:cs="Calibri"/>
                <w:sz w:val="16"/>
                <w:szCs w:val="16"/>
                <w:lang w:eastAsia="fr-FR"/>
              </w:rPr>
            </w:pPr>
            <w:r w:rsidRPr="007C4A1C">
              <w:rPr>
                <w:rFonts w:ascii="Calibri" w:hAnsi="Calibri" w:eastAsia="Times New Roman" w:cs="Calibri"/>
                <w:sz w:val="16"/>
                <w:szCs w:val="16"/>
                <w:lang w:eastAsia="fr-FR"/>
              </w:rPr>
              <w:t>0</w:t>
            </w:r>
            <w:r>
              <w:rPr>
                <w:rFonts w:ascii="Calibri" w:hAnsi="Calibri" w:eastAsia="Times New Roman" w:cs="Calibri"/>
                <w:sz w:val="16"/>
                <w:szCs w:val="16"/>
                <w:lang w:eastAsia="fr-FR"/>
              </w:rPr>
              <w:t>4</w:t>
            </w:r>
            <w:r w:rsidRPr="007C4A1C">
              <w:rPr>
                <w:rFonts w:ascii="Calibri" w:hAnsi="Calibri" w:eastAsia="Times New Roman" w:cs="Calibri"/>
                <w:sz w:val="16"/>
                <w:szCs w:val="16"/>
                <w:lang w:eastAsia="fr-FR"/>
              </w:rPr>
              <w:t>/0</w:t>
            </w:r>
            <w:r>
              <w:rPr>
                <w:rFonts w:ascii="Calibri" w:hAnsi="Calibri" w:eastAsia="Times New Roman" w:cs="Calibri"/>
                <w:sz w:val="16"/>
                <w:szCs w:val="16"/>
                <w:lang w:eastAsia="fr-FR"/>
              </w:rPr>
              <w:t>2</w:t>
            </w:r>
            <w:r w:rsidRPr="007C4A1C">
              <w:rPr>
                <w:rFonts w:ascii="Calibri" w:hAnsi="Calibri" w:eastAsia="Times New Roman" w:cs="Calibri"/>
                <w:sz w:val="16"/>
                <w:szCs w:val="16"/>
                <w:lang w:eastAsia="fr-FR"/>
              </w:rPr>
              <w:t>/20</w:t>
            </w:r>
            <w:r>
              <w:rPr>
                <w:rFonts w:ascii="Calibri" w:hAnsi="Calibri" w:eastAsia="Times New Roman" w:cs="Calibri"/>
                <w:sz w:val="16"/>
                <w:szCs w:val="16"/>
                <w:lang w:eastAsia="fr-FR"/>
              </w:rPr>
              <w:t>18</w:t>
            </w:r>
            <w:r w:rsidRPr="007C4A1C">
              <w:rPr>
                <w:rFonts w:ascii="Calibri" w:hAnsi="Calibri" w:eastAsia="Times New Roman" w:cs="Calibri"/>
                <w:sz w:val="16"/>
                <w:szCs w:val="16"/>
                <w:lang w:eastAsia="fr-FR"/>
              </w:rPr>
              <w:t> </w:t>
            </w:r>
          </w:p>
          <w:p w:rsidRPr="007C4A1C" w:rsidR="008E7C05" w:rsidP="007C4A1C" w:rsidRDefault="008E7C05" w14:paraId="15E62DF5" w14:textId="3677E5A1">
            <w:pPr>
              <w:spacing w:after="0"/>
              <w:ind w:right="135"/>
              <w:jc w:val="center"/>
              <w:textAlignment w:val="baseline"/>
              <w:rPr>
                <w:rFonts w:ascii="Calibri" w:hAnsi="Calibri" w:eastAsia="Times New Roman" w:cs="Calibri"/>
                <w:sz w:val="16"/>
                <w:szCs w:val="16"/>
                <w:lang w:eastAsia="fr-FR"/>
              </w:rPr>
            </w:pPr>
            <w:r>
              <w:rPr>
                <w:rFonts w:ascii="Calibri" w:hAnsi="Calibri" w:eastAsia="Times New Roman" w:cs="Calibri"/>
                <w:sz w:val="16"/>
                <w:szCs w:val="16"/>
                <w:lang w:eastAsia="fr-FR"/>
              </w:rPr>
              <w:t>17/09/2021</w:t>
            </w:r>
          </w:p>
        </w:tc>
        <w:tc>
          <w:tcPr>
            <w:tcW w:w="6682" w:type="dxa"/>
            <w:gridSpan w:val="5"/>
            <w:tcBorders>
              <w:top w:val="single" w:color="auto" w:sz="6" w:space="0"/>
              <w:left w:val="nil"/>
              <w:bottom w:val="single" w:color="auto" w:sz="6" w:space="0"/>
              <w:right w:val="single" w:color="000000" w:themeColor="text1" w:sz="6" w:space="0"/>
            </w:tcBorders>
            <w:shd w:val="clear" w:color="auto" w:fill="auto"/>
            <w:tcMar/>
          </w:tcPr>
          <w:p w:rsidR="007C4A1C" w:rsidP="007C4A1C" w:rsidRDefault="007C4A1C" w14:paraId="18C97C54" w14:textId="77777777">
            <w:pPr>
              <w:spacing w:after="0"/>
              <w:ind w:right="135"/>
              <w:jc w:val="left"/>
              <w:textAlignment w:val="baseline"/>
              <w:rPr>
                <w:rFonts w:ascii="Calibri" w:hAnsi="Calibri" w:eastAsia="Times New Roman" w:cs="Calibri"/>
                <w:sz w:val="16"/>
                <w:szCs w:val="16"/>
                <w:lang w:eastAsia="fr-FR"/>
              </w:rPr>
            </w:pPr>
            <w:r>
              <w:rPr>
                <w:rFonts w:ascii="Calibri" w:hAnsi="Calibri" w:eastAsia="Times New Roman" w:cs="Calibri"/>
                <w:sz w:val="16"/>
                <w:szCs w:val="16"/>
                <w:lang w:eastAsia="fr-FR"/>
              </w:rPr>
              <w:t>Création du document</w:t>
            </w:r>
            <w:r w:rsidRPr="007C4A1C">
              <w:rPr>
                <w:rFonts w:ascii="Calibri" w:hAnsi="Calibri" w:eastAsia="Times New Roman" w:cs="Calibri"/>
                <w:sz w:val="16"/>
                <w:szCs w:val="16"/>
                <w:lang w:eastAsia="fr-FR"/>
              </w:rPr>
              <w:t> </w:t>
            </w:r>
          </w:p>
          <w:p w:rsidRPr="007C4A1C" w:rsidR="008E7C05" w:rsidP="007C4A1C" w:rsidRDefault="008E7C05" w14:paraId="3A7DE041" w14:textId="5DAD057B">
            <w:pPr>
              <w:spacing w:after="0"/>
              <w:ind w:right="135"/>
              <w:jc w:val="left"/>
              <w:textAlignment w:val="baseline"/>
              <w:rPr>
                <w:rFonts w:ascii="Calibri" w:hAnsi="Calibri" w:eastAsia="Times New Roman" w:cs="Calibri"/>
                <w:sz w:val="16"/>
                <w:szCs w:val="16"/>
                <w:lang w:eastAsia="fr-FR"/>
              </w:rPr>
            </w:pPr>
            <w:r>
              <w:rPr>
                <w:rFonts w:ascii="Calibri" w:hAnsi="Calibri" w:eastAsia="Times New Roman" w:cs="Calibri"/>
                <w:sz w:val="16"/>
                <w:szCs w:val="16"/>
                <w:lang w:eastAsia="fr-FR"/>
              </w:rPr>
              <w:t>Mise en place de la procédure</w:t>
            </w:r>
          </w:p>
        </w:tc>
      </w:tr>
      <w:tr w:rsidRPr="007C4A1C" w:rsidR="007C4A1C" w:rsidTr="412E68A9" w14:paraId="474CF61A" w14:textId="77777777">
        <w:trPr>
          <w:trHeight w:val="315"/>
        </w:trPr>
        <w:tc>
          <w:tcPr>
            <w:tcW w:w="1286" w:type="dxa"/>
            <w:tcBorders>
              <w:top w:val="single" w:color="auto" w:sz="6" w:space="0"/>
              <w:left w:val="single" w:color="auto" w:sz="6" w:space="0"/>
              <w:bottom w:val="single" w:color="auto" w:sz="6" w:space="0"/>
              <w:right w:val="single" w:color="auto" w:sz="6" w:space="0"/>
            </w:tcBorders>
            <w:shd w:val="clear" w:color="auto" w:fill="FFFFFF" w:themeFill="background1"/>
            <w:tcMar/>
            <w:hideMark/>
          </w:tcPr>
          <w:p w:rsidRPr="007C4A1C" w:rsidR="007C4A1C" w:rsidP="007C4A1C" w:rsidRDefault="007C4A1C" w14:paraId="0C6B5603" w14:textId="13FC73D7">
            <w:pPr>
              <w:spacing w:after="0"/>
              <w:ind w:right="135"/>
              <w:jc w:val="center"/>
              <w:textAlignment w:val="baseline"/>
              <w:rPr>
                <w:rFonts w:ascii="Times New Roman" w:hAnsi="Times New Roman" w:eastAsia="Times New Roman" w:cs="Times New Roman"/>
                <w:sz w:val="24"/>
                <w:szCs w:val="24"/>
                <w:lang w:eastAsia="fr-FR"/>
              </w:rPr>
            </w:pPr>
            <w:r w:rsidRPr="007C4A1C">
              <w:rPr>
                <w:rFonts w:ascii="Calibri" w:hAnsi="Calibri" w:eastAsia="Times New Roman" w:cs="Calibri"/>
                <w:sz w:val="16"/>
                <w:szCs w:val="16"/>
                <w:lang w:eastAsia="fr-FR"/>
              </w:rPr>
              <w:t>V</w:t>
            </w:r>
            <w:r>
              <w:rPr>
                <w:rFonts w:ascii="Calibri" w:hAnsi="Calibri" w:eastAsia="Times New Roman" w:cs="Calibri"/>
                <w:sz w:val="16"/>
                <w:szCs w:val="16"/>
                <w:lang w:eastAsia="fr-FR"/>
              </w:rPr>
              <w:t>2</w:t>
            </w:r>
            <w:r w:rsidRPr="007C4A1C">
              <w:rPr>
                <w:rFonts w:ascii="Calibri" w:hAnsi="Calibri" w:eastAsia="Times New Roman" w:cs="Calibri"/>
                <w:sz w:val="16"/>
                <w:szCs w:val="16"/>
                <w:lang w:eastAsia="fr-FR"/>
              </w:rPr>
              <w:t> </w:t>
            </w:r>
          </w:p>
        </w:tc>
        <w:tc>
          <w:tcPr>
            <w:tcW w:w="1086" w:type="dxa"/>
            <w:tcBorders>
              <w:top w:val="single" w:color="auto" w:sz="6" w:space="0"/>
              <w:left w:val="nil"/>
              <w:bottom w:val="single" w:color="auto" w:sz="6" w:space="0"/>
              <w:right w:val="single" w:color="auto" w:sz="6" w:space="0"/>
            </w:tcBorders>
            <w:shd w:val="clear" w:color="auto" w:fill="auto"/>
            <w:tcMar/>
            <w:vAlign w:val="center"/>
            <w:hideMark/>
          </w:tcPr>
          <w:p w:rsidRPr="007C4A1C" w:rsidR="007C4A1C" w:rsidP="007C4A1C" w:rsidRDefault="007C4A1C" w14:paraId="0CCF6B2A" w14:textId="7C5446B8">
            <w:pPr>
              <w:spacing w:after="0"/>
              <w:ind w:right="135"/>
              <w:jc w:val="center"/>
              <w:textAlignment w:val="baseline"/>
              <w:rPr>
                <w:rFonts w:ascii="Times New Roman" w:hAnsi="Times New Roman" w:eastAsia="Times New Roman" w:cs="Times New Roman"/>
                <w:sz w:val="24"/>
                <w:szCs w:val="24"/>
                <w:lang w:eastAsia="fr-FR"/>
              </w:rPr>
            </w:pPr>
            <w:r w:rsidRPr="007C4A1C">
              <w:rPr>
                <w:rFonts w:ascii="Calibri" w:hAnsi="Calibri" w:eastAsia="Times New Roman" w:cs="Calibri"/>
                <w:sz w:val="16"/>
                <w:szCs w:val="16"/>
                <w:lang w:eastAsia="fr-FR"/>
              </w:rPr>
              <w:t>0</w:t>
            </w:r>
            <w:r>
              <w:rPr>
                <w:rFonts w:ascii="Calibri" w:hAnsi="Calibri" w:eastAsia="Times New Roman" w:cs="Calibri"/>
                <w:sz w:val="16"/>
                <w:szCs w:val="16"/>
                <w:lang w:eastAsia="fr-FR"/>
              </w:rPr>
              <w:t>9</w:t>
            </w:r>
            <w:r w:rsidRPr="007C4A1C">
              <w:rPr>
                <w:rFonts w:ascii="Calibri" w:hAnsi="Calibri" w:eastAsia="Times New Roman" w:cs="Calibri"/>
                <w:sz w:val="16"/>
                <w:szCs w:val="16"/>
                <w:lang w:eastAsia="fr-FR"/>
              </w:rPr>
              <w:t>/0</w:t>
            </w:r>
            <w:r>
              <w:rPr>
                <w:rFonts w:ascii="Calibri" w:hAnsi="Calibri" w:eastAsia="Times New Roman" w:cs="Calibri"/>
                <w:sz w:val="16"/>
                <w:szCs w:val="16"/>
                <w:lang w:eastAsia="fr-FR"/>
              </w:rPr>
              <w:t>7</w:t>
            </w:r>
            <w:r w:rsidRPr="007C4A1C">
              <w:rPr>
                <w:rFonts w:ascii="Calibri" w:hAnsi="Calibri" w:eastAsia="Times New Roman" w:cs="Calibri"/>
                <w:sz w:val="16"/>
                <w:szCs w:val="16"/>
                <w:lang w:eastAsia="fr-FR"/>
              </w:rPr>
              <w:t>/20</w:t>
            </w:r>
            <w:r>
              <w:rPr>
                <w:rFonts w:ascii="Calibri" w:hAnsi="Calibri" w:eastAsia="Times New Roman" w:cs="Calibri"/>
                <w:sz w:val="16"/>
                <w:szCs w:val="16"/>
                <w:lang w:eastAsia="fr-FR"/>
              </w:rPr>
              <w:t>24</w:t>
            </w:r>
            <w:r w:rsidRPr="007C4A1C">
              <w:rPr>
                <w:rFonts w:ascii="Calibri" w:hAnsi="Calibri" w:eastAsia="Times New Roman" w:cs="Calibri"/>
                <w:sz w:val="16"/>
                <w:szCs w:val="16"/>
                <w:lang w:eastAsia="fr-FR"/>
              </w:rPr>
              <w:t> </w:t>
            </w:r>
          </w:p>
        </w:tc>
        <w:tc>
          <w:tcPr>
            <w:tcW w:w="6682" w:type="dxa"/>
            <w:gridSpan w:val="5"/>
            <w:tcBorders>
              <w:top w:val="single" w:color="auto" w:sz="6" w:space="0"/>
              <w:left w:val="nil"/>
              <w:bottom w:val="single" w:color="auto" w:sz="6" w:space="0"/>
              <w:right w:val="single" w:color="000000" w:themeColor="text1" w:sz="6" w:space="0"/>
            </w:tcBorders>
            <w:shd w:val="clear" w:color="auto" w:fill="auto"/>
            <w:tcMar/>
            <w:hideMark/>
          </w:tcPr>
          <w:p w:rsidRPr="007C4A1C" w:rsidR="007C4A1C" w:rsidP="007C4A1C" w:rsidRDefault="007C4A1C" w14:paraId="0C4ED4F8" w14:textId="77777777">
            <w:pPr>
              <w:spacing w:after="0"/>
              <w:ind w:right="135"/>
              <w:jc w:val="left"/>
              <w:textAlignment w:val="baseline"/>
              <w:rPr>
                <w:rFonts w:ascii="Times New Roman" w:hAnsi="Times New Roman" w:eastAsia="Times New Roman" w:cs="Times New Roman"/>
                <w:sz w:val="24"/>
                <w:szCs w:val="24"/>
                <w:lang w:eastAsia="fr-FR"/>
              </w:rPr>
            </w:pPr>
            <w:r w:rsidRPr="007C4A1C">
              <w:rPr>
                <w:rFonts w:ascii="Calibri" w:hAnsi="Calibri" w:eastAsia="Times New Roman" w:cs="Calibri"/>
                <w:sz w:val="16"/>
                <w:szCs w:val="16"/>
                <w:lang w:eastAsia="fr-FR"/>
              </w:rPr>
              <w:t>Mise à jour de forme à la suite de la migration du SMQE vers SharePoint (ex S4F17) </w:t>
            </w:r>
          </w:p>
        </w:tc>
      </w:tr>
    </w:tbl>
    <w:p w:rsidRPr="007C4A1C" w:rsidR="00C54391" w:rsidP="007C4A1C" w:rsidRDefault="007C4A1C" w14:paraId="2C3EF69A" w14:textId="222A7FF1">
      <w:pPr>
        <w:spacing w:after="0"/>
        <w:jc w:val="left"/>
        <w:textAlignment w:val="baseline"/>
        <w:rPr>
          <w:rFonts w:ascii="Segoe UI" w:hAnsi="Segoe UI" w:eastAsia="Times New Roman" w:cs="Segoe UI"/>
          <w:sz w:val="18"/>
          <w:szCs w:val="18"/>
          <w:lang w:eastAsia="fr-FR"/>
        </w:rPr>
        <w:sectPr w:rsidRPr="007C4A1C" w:rsidR="00C54391" w:rsidSect="007C4A1C">
          <w:headerReference w:type="default" r:id="rId14"/>
          <w:footerReference w:type="default" r:id="rId15"/>
          <w:pgSz w:w="11906" w:h="16838" w:orient="portrait"/>
          <w:pgMar w:top="1134" w:right="1418" w:bottom="709" w:left="1418" w:header="709" w:footer="709" w:gutter="0"/>
          <w:cols w:space="708"/>
          <w:docGrid w:linePitch="360"/>
        </w:sectPr>
      </w:pPr>
      <w:r w:rsidRPr="007C4A1C">
        <w:rPr>
          <w:rFonts w:ascii="Calibri" w:hAnsi="Calibri" w:eastAsia="Times New Roman" w:cs="Calibri"/>
          <w:color w:val="C00000"/>
          <w:sz w:val="28"/>
          <w:szCs w:val="28"/>
          <w:lang w:eastAsia="fr-FR"/>
        </w:rPr>
        <w:t> </w:t>
      </w:r>
      <w:bookmarkStart w:name="_Toc507578699" w:id="0"/>
      <w:bookmarkStart w:name="_Toc507578822" w:id="1"/>
      <w:bookmarkStart w:name="_Toc507578946" w:id="2"/>
      <w:bookmarkStart w:name="_Toc507579078" w:id="3"/>
      <w:bookmarkStart w:name="_Toc507579208" w:id="4"/>
      <w:bookmarkStart w:name="_Toc507579426" w:id="5"/>
      <w:bookmarkStart w:name="_Toc507579545" w:id="6"/>
      <w:bookmarkStart w:name="_Toc507579664" w:id="7"/>
      <w:bookmarkStart w:name="_Toc507578702" w:id="8"/>
      <w:bookmarkStart w:name="_Toc507578825" w:id="9"/>
      <w:bookmarkStart w:name="_Toc507578949" w:id="10"/>
      <w:bookmarkStart w:name="_Toc507579081" w:id="11"/>
      <w:bookmarkStart w:name="_Toc507579211" w:id="12"/>
      <w:bookmarkStart w:name="_Toc507579429" w:id="13"/>
      <w:bookmarkStart w:name="_Toc507579548" w:id="14"/>
      <w:bookmarkStart w:name="_Toc507579667" w:id="15"/>
      <w:bookmarkStart w:name="_Toc507578703" w:id="16"/>
      <w:bookmarkStart w:name="_Toc507578826" w:id="17"/>
      <w:bookmarkStart w:name="_Toc507578950" w:id="18"/>
      <w:bookmarkStart w:name="_Toc507579082" w:id="19"/>
      <w:bookmarkStart w:name="_Toc507579212" w:id="20"/>
      <w:bookmarkStart w:name="_Toc507579430" w:id="21"/>
      <w:bookmarkStart w:name="_Toc507579549" w:id="22"/>
      <w:bookmarkStart w:name="_Toc507579668" w:id="23"/>
      <w:bookmarkStart w:name="_Toc507578704" w:id="24"/>
      <w:bookmarkStart w:name="_Toc507578827" w:id="25"/>
      <w:bookmarkStart w:name="_Toc507578951" w:id="26"/>
      <w:bookmarkStart w:name="_Toc507579083" w:id="27"/>
      <w:bookmarkStart w:name="_Toc507579213" w:id="28"/>
      <w:bookmarkStart w:name="_Toc507579431" w:id="29"/>
      <w:bookmarkStart w:name="_Toc507579550" w:id="30"/>
      <w:bookmarkStart w:name="_Toc507579669" w:id="31"/>
      <w:bookmarkStart w:name="_Toc507578706" w:id="32"/>
      <w:bookmarkStart w:name="_Toc507578829" w:id="33"/>
      <w:bookmarkStart w:name="_Toc507578953" w:id="34"/>
      <w:bookmarkStart w:name="_Toc507579085" w:id="35"/>
      <w:bookmarkStart w:name="_Toc507579215" w:id="36"/>
      <w:bookmarkStart w:name="_Toc507579433" w:id="37"/>
      <w:bookmarkStart w:name="_Toc507579552" w:id="38"/>
      <w:bookmarkStart w:name="_Toc507579671" w:id="39"/>
      <w:bookmarkStart w:name="_Toc507578707" w:id="40"/>
      <w:bookmarkStart w:name="_Toc507578830" w:id="41"/>
      <w:bookmarkStart w:name="_Toc507578954" w:id="42"/>
      <w:bookmarkStart w:name="_Toc507579086" w:id="43"/>
      <w:bookmarkStart w:name="_Toc507579216" w:id="44"/>
      <w:bookmarkStart w:name="_Toc507579434" w:id="45"/>
      <w:bookmarkStart w:name="_Toc507579553" w:id="46"/>
      <w:bookmarkStart w:name="_Toc507579672" w:id="47"/>
      <w:bookmarkStart w:name="_Toc507578709" w:id="48"/>
      <w:bookmarkStart w:name="_Toc507578832" w:id="49"/>
      <w:bookmarkStart w:name="_Toc507578956" w:id="50"/>
      <w:bookmarkStart w:name="_Toc507579088" w:id="51"/>
      <w:bookmarkStart w:name="_Toc507579218" w:id="52"/>
      <w:bookmarkStart w:name="_Toc507579436" w:id="53"/>
      <w:bookmarkStart w:name="_Toc507579555" w:id="54"/>
      <w:bookmarkStart w:name="_Toc507579674" w:id="55"/>
      <w:bookmarkStart w:name="_Toc507578711" w:id="56"/>
      <w:bookmarkStart w:name="_Toc507578834" w:id="57"/>
      <w:bookmarkStart w:name="_Toc507578958" w:id="58"/>
      <w:bookmarkStart w:name="_Toc507579090" w:id="59"/>
      <w:bookmarkStart w:name="_Toc507579220" w:id="60"/>
      <w:bookmarkStart w:name="_Toc507579438" w:id="61"/>
      <w:bookmarkStart w:name="_Toc507579557" w:id="62"/>
      <w:bookmarkStart w:name="_Toc507579676" w:id="63"/>
      <w:bookmarkStart w:name="_Toc507578712" w:id="64"/>
      <w:bookmarkStart w:name="_Toc507578835" w:id="65"/>
      <w:bookmarkStart w:name="_Toc507578959" w:id="66"/>
      <w:bookmarkStart w:name="_Toc507579091" w:id="67"/>
      <w:bookmarkStart w:name="_Toc507579221" w:id="68"/>
      <w:bookmarkStart w:name="_Toc507579439" w:id="69"/>
      <w:bookmarkStart w:name="_Toc507579558" w:id="70"/>
      <w:bookmarkStart w:name="_Toc507579677" w:id="71"/>
      <w:bookmarkStart w:name="_Toc507578714" w:id="72"/>
      <w:bookmarkStart w:name="_Toc507578837" w:id="73"/>
      <w:bookmarkStart w:name="_Toc507578961" w:id="74"/>
      <w:bookmarkStart w:name="_Toc507579093" w:id="75"/>
      <w:bookmarkStart w:name="_Toc507579223" w:id="76"/>
      <w:bookmarkStart w:name="_Toc507579441" w:id="77"/>
      <w:bookmarkStart w:name="_Toc507579560" w:id="78"/>
      <w:bookmarkStart w:name="_Toc507579679" w:id="79"/>
      <w:bookmarkStart w:name="_Toc507578717" w:id="80"/>
      <w:bookmarkStart w:name="_Toc507578840" w:id="81"/>
      <w:bookmarkStart w:name="_Toc507578964" w:id="82"/>
      <w:bookmarkStart w:name="_Toc507579096" w:id="83"/>
      <w:bookmarkStart w:name="_Toc507579226" w:id="84"/>
      <w:bookmarkStart w:name="_Toc507579444" w:id="85"/>
      <w:bookmarkStart w:name="_Toc507579563" w:id="86"/>
      <w:bookmarkStart w:name="_Toc507579682" w:id="87"/>
      <w:bookmarkStart w:name="_Toc507578718" w:id="88"/>
      <w:bookmarkStart w:name="_Toc507578841" w:id="89"/>
      <w:bookmarkStart w:name="_Toc507578965" w:id="90"/>
      <w:bookmarkStart w:name="_Toc507579097" w:id="91"/>
      <w:bookmarkStart w:name="_Toc507579227" w:id="92"/>
      <w:bookmarkStart w:name="_Toc507579445" w:id="93"/>
      <w:bookmarkStart w:name="_Toc507579564" w:id="94"/>
      <w:bookmarkStart w:name="_Toc507579683" w:id="95"/>
      <w:bookmarkStart w:name="_Toc507578719" w:id="96"/>
      <w:bookmarkStart w:name="_Toc507578842" w:id="97"/>
      <w:bookmarkStart w:name="_Toc507578966" w:id="98"/>
      <w:bookmarkStart w:name="_Toc507579098" w:id="99"/>
      <w:bookmarkStart w:name="_Toc507579228" w:id="100"/>
      <w:bookmarkStart w:name="_Toc507579446" w:id="101"/>
      <w:bookmarkStart w:name="_Toc507579565" w:id="102"/>
      <w:bookmarkStart w:name="_Toc507579684" w:id="103"/>
      <w:bookmarkStart w:name="_Toc507578721" w:id="104"/>
      <w:bookmarkStart w:name="_Toc507578844" w:id="105"/>
      <w:bookmarkStart w:name="_Toc507578968" w:id="106"/>
      <w:bookmarkStart w:name="_Toc507579100" w:id="107"/>
      <w:bookmarkStart w:name="_Toc507579230" w:id="108"/>
      <w:bookmarkStart w:name="_Toc507579448" w:id="109"/>
      <w:bookmarkStart w:name="_Toc507579567" w:id="110"/>
      <w:bookmarkStart w:name="_Toc507579686" w:id="111"/>
      <w:bookmarkStart w:name="_Toc507578723" w:id="112"/>
      <w:bookmarkStart w:name="_Toc507578846" w:id="113"/>
      <w:bookmarkStart w:name="_Toc507578970" w:id="114"/>
      <w:bookmarkStart w:name="_Toc507579102" w:id="115"/>
      <w:bookmarkStart w:name="_Toc507579232" w:id="116"/>
      <w:bookmarkStart w:name="_Toc507579450" w:id="117"/>
      <w:bookmarkStart w:name="_Toc507579569" w:id="118"/>
      <w:bookmarkStart w:name="_Toc507579688" w:id="119"/>
      <w:bookmarkStart w:name="_Toc507578724" w:id="120"/>
      <w:bookmarkStart w:name="_Toc507578847" w:id="121"/>
      <w:bookmarkStart w:name="_Toc507578971" w:id="122"/>
      <w:bookmarkStart w:name="_Toc507579103" w:id="123"/>
      <w:bookmarkStart w:name="_Toc507579233" w:id="124"/>
      <w:bookmarkStart w:name="_Toc507579451" w:id="125"/>
      <w:bookmarkStart w:name="_Toc507579570" w:id="126"/>
      <w:bookmarkStart w:name="_Toc507579689" w:id="127"/>
      <w:bookmarkStart w:name="_Toc507578730" w:id="128"/>
      <w:bookmarkStart w:name="_Toc507578853" w:id="129"/>
      <w:bookmarkStart w:name="_Toc507578977" w:id="130"/>
      <w:bookmarkStart w:name="_Toc507579109" w:id="131"/>
      <w:bookmarkStart w:name="_Toc507579239" w:id="132"/>
      <w:bookmarkStart w:name="_Toc507579457" w:id="133"/>
      <w:bookmarkStart w:name="_Toc507579576" w:id="134"/>
      <w:bookmarkStart w:name="_Toc507579695" w:id="135"/>
      <w:bookmarkStart w:name="_Toc507578731" w:id="136"/>
      <w:bookmarkStart w:name="_Toc507578854" w:id="137"/>
      <w:bookmarkStart w:name="_Toc507578978" w:id="138"/>
      <w:bookmarkStart w:name="_Toc507579110" w:id="139"/>
      <w:bookmarkStart w:name="_Toc507579240" w:id="140"/>
      <w:bookmarkStart w:name="_Toc507579458" w:id="141"/>
      <w:bookmarkStart w:name="_Toc507579577" w:id="142"/>
      <w:bookmarkStart w:name="_Toc507579696" w:id="143"/>
      <w:bookmarkStart w:name="_Toc507578732" w:id="144"/>
      <w:bookmarkStart w:name="_Toc507578855" w:id="145"/>
      <w:bookmarkStart w:name="_Toc507578979" w:id="146"/>
      <w:bookmarkStart w:name="_Toc507579111" w:id="147"/>
      <w:bookmarkStart w:name="_Toc507579241" w:id="148"/>
      <w:bookmarkStart w:name="_Toc507579459" w:id="149"/>
      <w:bookmarkStart w:name="_Toc507579578" w:id="150"/>
      <w:bookmarkStart w:name="_Toc507579697" w:id="151"/>
      <w:bookmarkStart w:name="_Toc507578735" w:id="152"/>
      <w:bookmarkStart w:name="_Toc507578858" w:id="153"/>
      <w:bookmarkStart w:name="_Toc507578982" w:id="154"/>
      <w:bookmarkStart w:name="_Toc507579114" w:id="155"/>
      <w:bookmarkStart w:name="_Toc507579244" w:id="156"/>
      <w:bookmarkStart w:name="_Toc507579462" w:id="157"/>
      <w:bookmarkStart w:name="_Toc507579581" w:id="158"/>
      <w:bookmarkStart w:name="_Toc507579700" w:id="159"/>
      <w:bookmarkStart w:name="_Toc507578418" w:id="160"/>
      <w:bookmarkStart w:name="_Toc507579115" w:id="161"/>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bookmarkEnd w:id="160"/>
    <w:bookmarkEnd w:id="161"/>
    <w:p w:rsidRPr="00E66F37" w:rsidR="00C54391" w:rsidP="006A3AE7" w:rsidRDefault="005F55C9" w14:paraId="7AA6F128" w14:textId="52276F44">
      <w:pPr>
        <w:pStyle w:val="Titre1"/>
      </w:pPr>
      <w:r w:rsidRPr="00E66F37">
        <w:t>Fiche Technique Modificative : FTM</w:t>
      </w:r>
    </w:p>
    <w:p w:rsidRPr="007C4A1C" w:rsidR="00A00883" w:rsidP="00A00883" w:rsidRDefault="005F55C9" w14:paraId="09938ECA" w14:textId="77777777">
      <w:pPr>
        <w:pStyle w:val="NormalWeb"/>
        <w:shd w:val="clear" w:color="auto" w:fill="FFFFFF"/>
        <w:spacing w:before="0" w:beforeAutospacing="0" w:after="0" w:afterAutospacing="0" w:line="384" w:lineRule="atLeast"/>
        <w:textAlignment w:val="baseline"/>
        <w:rPr>
          <w:rFonts w:cs="Segoe UI" w:asciiTheme="minorHAnsi" w:hAnsiTheme="minorHAnsi"/>
          <w:color w:val="35373A"/>
          <w:sz w:val="22"/>
          <w:szCs w:val="22"/>
        </w:rPr>
      </w:pPr>
      <w:r w:rsidRPr="007C4A1C">
        <w:rPr>
          <w:rFonts w:cs="Segoe UI" w:asciiTheme="minorHAnsi" w:hAnsiTheme="minorHAnsi"/>
          <w:color w:val="35373A"/>
          <w:sz w:val="22"/>
          <w:szCs w:val="22"/>
        </w:rPr>
        <w:t xml:space="preserve">Réaliser un </w:t>
      </w:r>
      <w:r w:rsidRPr="007C4A1C" w:rsidR="00A00883">
        <w:rPr>
          <w:rFonts w:cs="Segoe UI" w:asciiTheme="minorHAnsi" w:hAnsiTheme="minorHAnsi"/>
          <w:color w:val="35373A"/>
          <w:sz w:val="22"/>
          <w:szCs w:val="22"/>
        </w:rPr>
        <w:t>ouvrage</w:t>
      </w:r>
      <w:r w:rsidRPr="007C4A1C">
        <w:rPr>
          <w:rFonts w:cs="Segoe UI" w:asciiTheme="minorHAnsi" w:hAnsiTheme="minorHAnsi"/>
          <w:color w:val="35373A"/>
          <w:sz w:val="22"/>
          <w:szCs w:val="22"/>
        </w:rPr>
        <w:t xml:space="preserve">, c'est anticiper, organiser et gérer tous les aspects techniques, administratifs et financiers. C'est à la fois conjuguer l'expertise de </w:t>
      </w:r>
      <w:r w:rsidRPr="007C4A1C" w:rsidR="00A00883">
        <w:rPr>
          <w:rFonts w:cs="Segoe UI" w:asciiTheme="minorHAnsi" w:hAnsiTheme="minorHAnsi"/>
          <w:color w:val="35373A"/>
          <w:sz w:val="22"/>
          <w:szCs w:val="22"/>
        </w:rPr>
        <w:t>nos</w:t>
      </w:r>
      <w:r w:rsidRPr="007C4A1C">
        <w:rPr>
          <w:rFonts w:cs="Segoe UI" w:asciiTheme="minorHAnsi" w:hAnsiTheme="minorHAnsi"/>
          <w:color w:val="35373A"/>
          <w:sz w:val="22"/>
          <w:szCs w:val="22"/>
        </w:rPr>
        <w:t xml:space="preserve"> différents acteurs et coordonner leurs actions. </w:t>
      </w:r>
      <w:r w:rsidRPr="007C4A1C" w:rsidR="00A00883">
        <w:rPr>
          <w:rFonts w:cs="Segoe UI" w:asciiTheme="minorHAnsi" w:hAnsiTheme="minorHAnsi"/>
          <w:color w:val="35373A"/>
          <w:sz w:val="22"/>
          <w:szCs w:val="22"/>
        </w:rPr>
        <w:t xml:space="preserve">Afin de maximiser la réussite de nos phases de construction, la gestion des modifications de travaux doit être centralisée et gérée efficacement pour éviter tout problème sur le chantier. </w:t>
      </w:r>
    </w:p>
    <w:p w:rsidRPr="007C4A1C" w:rsidR="00A00883" w:rsidP="00A00883" w:rsidRDefault="00A00883" w14:paraId="51DB39EC" w14:textId="77777777">
      <w:pPr>
        <w:pStyle w:val="NormalWeb"/>
        <w:shd w:val="clear" w:color="auto" w:fill="FFFFFF"/>
        <w:spacing w:before="0" w:beforeAutospacing="0" w:after="0" w:afterAutospacing="0" w:line="384" w:lineRule="atLeast"/>
        <w:textAlignment w:val="baseline"/>
        <w:rPr>
          <w:rFonts w:cs="Segoe UI" w:asciiTheme="minorHAnsi" w:hAnsiTheme="minorHAnsi"/>
          <w:color w:val="35373A"/>
          <w:sz w:val="22"/>
          <w:szCs w:val="22"/>
        </w:rPr>
      </w:pPr>
    </w:p>
    <w:p w:rsidRPr="007C4A1C" w:rsidR="005F55C9" w:rsidP="00A00883" w:rsidRDefault="00A00883" w14:paraId="65EE6DFA" w14:textId="5B968C85">
      <w:pPr>
        <w:pStyle w:val="NormalWeb"/>
        <w:shd w:val="clear" w:color="auto" w:fill="FFFFFF"/>
        <w:spacing w:before="0" w:beforeAutospacing="0" w:after="0" w:afterAutospacing="0" w:line="384" w:lineRule="atLeast"/>
        <w:textAlignment w:val="baseline"/>
        <w:rPr>
          <w:rFonts w:cs="Segoe UI" w:asciiTheme="minorHAnsi" w:hAnsiTheme="minorHAnsi"/>
          <w:color w:val="35373A"/>
          <w:sz w:val="22"/>
          <w:szCs w:val="22"/>
        </w:rPr>
      </w:pPr>
      <w:r w:rsidRPr="007C4A1C">
        <w:rPr>
          <w:rFonts w:cs="Segoe UI" w:asciiTheme="minorHAnsi" w:hAnsiTheme="minorHAnsi"/>
          <w:color w:val="35373A"/>
          <w:sz w:val="22"/>
          <w:szCs w:val="22"/>
        </w:rPr>
        <w:t>Il est par conséquent nécessaire de</w:t>
      </w:r>
      <w:r w:rsidRPr="007C4A1C" w:rsidR="005F55C9">
        <w:rPr>
          <w:rFonts w:cs="Segoe UI" w:asciiTheme="minorHAnsi" w:hAnsiTheme="minorHAnsi"/>
          <w:color w:val="35373A"/>
          <w:sz w:val="22"/>
          <w:szCs w:val="22"/>
        </w:rPr>
        <w:t xml:space="preserve"> suivre les modifications de travaux, plus ou moins importantes, susceptibles d’intervenir au cours de la phase réalisation.</w:t>
      </w:r>
    </w:p>
    <w:p w:rsidRPr="00E66F37" w:rsidR="005F55C9" w:rsidP="006A3AE7" w:rsidRDefault="005F55C9" w14:paraId="06FDF700" w14:textId="77777777">
      <w:pPr>
        <w:pStyle w:val="Titre2"/>
      </w:pPr>
      <w:r w:rsidRPr="00E66F37">
        <w:t>Qu’est-ce qu’un suivi des modifications de travaux ?</w:t>
      </w:r>
    </w:p>
    <w:p w:rsidRPr="007C4A1C" w:rsidR="000D0A00" w:rsidP="005F55C9" w:rsidRDefault="005F55C9" w14:paraId="4A552E7E" w14:textId="77777777">
      <w:pPr>
        <w:pStyle w:val="NormalWeb"/>
        <w:shd w:val="clear" w:color="auto" w:fill="FFFFFF"/>
        <w:spacing w:after="0" w:afterAutospacing="0" w:line="384" w:lineRule="atLeast"/>
        <w:textAlignment w:val="baseline"/>
        <w:rPr>
          <w:rFonts w:cs="Segoe UI" w:asciiTheme="minorHAnsi" w:hAnsiTheme="minorHAnsi"/>
          <w:color w:val="35373A"/>
          <w:sz w:val="22"/>
          <w:szCs w:val="22"/>
        </w:rPr>
      </w:pPr>
      <w:r w:rsidRPr="007C4A1C">
        <w:rPr>
          <w:rFonts w:cs="Segoe UI" w:asciiTheme="minorHAnsi" w:hAnsiTheme="minorHAnsi"/>
          <w:color w:val="35373A"/>
          <w:sz w:val="22"/>
          <w:szCs w:val="22"/>
        </w:rPr>
        <w:t>Les travaux modificatifs</w:t>
      </w:r>
      <w:r w:rsidRPr="007C4A1C" w:rsidR="000D0A00">
        <w:rPr>
          <w:rFonts w:cs="Segoe UI" w:asciiTheme="minorHAnsi" w:hAnsiTheme="minorHAnsi"/>
          <w:color w:val="35373A"/>
          <w:sz w:val="22"/>
          <w:szCs w:val="22"/>
        </w:rPr>
        <w:t xml:space="preserve"> </w:t>
      </w:r>
      <w:r w:rsidRPr="007C4A1C">
        <w:rPr>
          <w:rFonts w:cs="Segoe UI" w:asciiTheme="minorHAnsi" w:hAnsiTheme="minorHAnsi"/>
          <w:color w:val="35373A"/>
          <w:sz w:val="22"/>
          <w:szCs w:val="22"/>
        </w:rPr>
        <w:t xml:space="preserve">sont </w:t>
      </w:r>
      <w:r w:rsidRPr="007C4A1C" w:rsidR="000D0A00">
        <w:rPr>
          <w:rFonts w:cs="Segoe UI" w:asciiTheme="minorHAnsi" w:hAnsiTheme="minorHAnsi"/>
          <w:color w:val="35373A"/>
          <w:sz w:val="22"/>
          <w:szCs w:val="22"/>
        </w:rPr>
        <w:t xml:space="preserve">par définition </w:t>
      </w:r>
      <w:r w:rsidRPr="007C4A1C">
        <w:rPr>
          <w:rFonts w:cs="Segoe UI" w:asciiTheme="minorHAnsi" w:hAnsiTheme="minorHAnsi"/>
          <w:color w:val="35373A"/>
          <w:sz w:val="22"/>
          <w:szCs w:val="22"/>
        </w:rPr>
        <w:t xml:space="preserve">une demande de modification pendant le temps de la construction. Une modification de travaux peut </w:t>
      </w:r>
      <w:r w:rsidRPr="007C4A1C" w:rsidR="00A00883">
        <w:rPr>
          <w:rFonts w:cs="Segoe UI" w:asciiTheme="minorHAnsi" w:hAnsiTheme="minorHAnsi"/>
          <w:color w:val="35373A"/>
          <w:sz w:val="22"/>
          <w:szCs w:val="22"/>
        </w:rPr>
        <w:t xml:space="preserve">avoir plusieurs origines : </w:t>
      </w:r>
    </w:p>
    <w:p w:rsidRPr="007C4A1C" w:rsidR="000D0A00" w:rsidP="000D0A00" w:rsidRDefault="005F55C9" w14:paraId="0095010A" w14:textId="77777777">
      <w:pPr>
        <w:pStyle w:val="NormalWeb"/>
        <w:numPr>
          <w:ilvl w:val="0"/>
          <w:numId w:val="27"/>
        </w:numPr>
        <w:shd w:val="clear" w:color="auto" w:fill="FFFFFF"/>
        <w:spacing w:after="0" w:afterAutospacing="0" w:line="384" w:lineRule="atLeast"/>
        <w:textAlignment w:val="baseline"/>
        <w:rPr>
          <w:rFonts w:cs="Segoe UI" w:asciiTheme="minorHAnsi" w:hAnsiTheme="minorHAnsi"/>
          <w:color w:val="35373A"/>
          <w:sz w:val="22"/>
          <w:szCs w:val="22"/>
        </w:rPr>
      </w:pPr>
      <w:r w:rsidRPr="007C4A1C">
        <w:rPr>
          <w:rFonts w:cs="Segoe UI" w:asciiTheme="minorHAnsi" w:hAnsiTheme="minorHAnsi"/>
          <w:color w:val="35373A"/>
          <w:sz w:val="22"/>
          <w:szCs w:val="22"/>
        </w:rPr>
        <w:t>une demande du maître d’ouvrage</w:t>
      </w:r>
      <w:r w:rsidRPr="007C4A1C" w:rsidR="000D0A00">
        <w:rPr>
          <w:rFonts w:cs="Segoe UI" w:asciiTheme="minorHAnsi" w:hAnsiTheme="minorHAnsi"/>
          <w:color w:val="35373A"/>
          <w:sz w:val="22"/>
          <w:szCs w:val="22"/>
        </w:rPr>
        <w:t xml:space="preserve"> en cas de commande politique, d’un vide dans la conception ou d’une évolution règlementaire</w:t>
      </w:r>
      <w:r w:rsidRPr="007C4A1C" w:rsidR="008E490E">
        <w:rPr>
          <w:rFonts w:cs="Segoe UI" w:asciiTheme="minorHAnsi" w:hAnsiTheme="minorHAnsi"/>
          <w:color w:val="35373A"/>
          <w:sz w:val="22"/>
          <w:szCs w:val="22"/>
        </w:rPr>
        <w:t xml:space="preserve">, </w:t>
      </w:r>
    </w:p>
    <w:p w:rsidRPr="007C4A1C" w:rsidR="005F55C9" w:rsidP="000D0A00" w:rsidRDefault="005F55C9" w14:paraId="57F9730C" w14:textId="3D8A6016">
      <w:pPr>
        <w:pStyle w:val="NormalWeb"/>
        <w:numPr>
          <w:ilvl w:val="0"/>
          <w:numId w:val="27"/>
        </w:numPr>
        <w:shd w:val="clear" w:color="auto" w:fill="FFFFFF"/>
        <w:spacing w:after="0" w:afterAutospacing="0" w:line="384" w:lineRule="atLeast"/>
        <w:textAlignment w:val="baseline"/>
        <w:rPr>
          <w:rFonts w:cs="Segoe UI" w:asciiTheme="minorHAnsi" w:hAnsiTheme="minorHAnsi"/>
          <w:color w:val="35373A"/>
          <w:sz w:val="22"/>
          <w:szCs w:val="22"/>
        </w:rPr>
      </w:pPr>
      <w:r w:rsidRPr="007C4A1C">
        <w:rPr>
          <w:rFonts w:cs="Segoe UI" w:asciiTheme="minorHAnsi" w:hAnsiTheme="minorHAnsi"/>
          <w:color w:val="35373A"/>
          <w:sz w:val="22"/>
          <w:szCs w:val="22"/>
        </w:rPr>
        <w:t>une suggestion du maître d’œuvre au maître d’ouvrage ou de l’entreprise qui propose une amélioration</w:t>
      </w:r>
      <w:r w:rsidRPr="007C4A1C" w:rsidR="000D0A00">
        <w:rPr>
          <w:rFonts w:cs="Segoe UI" w:asciiTheme="minorHAnsi" w:hAnsiTheme="minorHAnsi"/>
          <w:color w:val="35373A"/>
          <w:sz w:val="22"/>
          <w:szCs w:val="22"/>
        </w:rPr>
        <w:t>/adaptation/ optimisation</w:t>
      </w:r>
      <w:r w:rsidRPr="007C4A1C">
        <w:rPr>
          <w:rFonts w:cs="Segoe UI" w:asciiTheme="minorHAnsi" w:hAnsiTheme="minorHAnsi"/>
          <w:color w:val="35373A"/>
          <w:sz w:val="22"/>
          <w:szCs w:val="22"/>
        </w:rPr>
        <w:t xml:space="preserve"> du projet</w:t>
      </w:r>
      <w:r w:rsidRPr="007C4A1C" w:rsidR="000D0A00">
        <w:rPr>
          <w:rFonts w:cs="Segoe UI" w:asciiTheme="minorHAnsi" w:hAnsiTheme="minorHAnsi"/>
          <w:color w:val="35373A"/>
          <w:sz w:val="22"/>
          <w:szCs w:val="22"/>
        </w:rPr>
        <w:t xml:space="preserve"> </w:t>
      </w:r>
      <w:r w:rsidRPr="007C4A1C">
        <w:rPr>
          <w:rFonts w:cs="Segoe UI" w:asciiTheme="minorHAnsi" w:hAnsiTheme="minorHAnsi"/>
          <w:color w:val="35373A"/>
          <w:sz w:val="22"/>
          <w:szCs w:val="22"/>
        </w:rPr>
        <w:t>en cas de difficulté financière ou défaillance.</w:t>
      </w:r>
    </w:p>
    <w:p w:rsidRPr="007C4A1C" w:rsidR="005F55C9" w:rsidP="005F55C9" w:rsidRDefault="005F55C9" w14:paraId="17BF681B" w14:textId="5EE9238F">
      <w:pPr>
        <w:pStyle w:val="NormalWeb"/>
        <w:shd w:val="clear" w:color="auto" w:fill="FFFFFF"/>
        <w:spacing w:line="384" w:lineRule="atLeast"/>
        <w:textAlignment w:val="baseline"/>
        <w:rPr>
          <w:rFonts w:cs="Segoe UI" w:asciiTheme="minorHAnsi" w:hAnsiTheme="minorHAnsi"/>
          <w:color w:val="35373A"/>
          <w:sz w:val="22"/>
          <w:szCs w:val="22"/>
        </w:rPr>
      </w:pPr>
      <w:r w:rsidRPr="007C4A1C">
        <w:rPr>
          <w:rFonts w:cs="Segoe UI" w:asciiTheme="minorHAnsi" w:hAnsiTheme="minorHAnsi"/>
          <w:color w:val="35373A"/>
          <w:sz w:val="22"/>
          <w:szCs w:val="22"/>
        </w:rPr>
        <w:t xml:space="preserve">Apporter des modifications à </w:t>
      </w:r>
      <w:r w:rsidRPr="007C4A1C" w:rsidR="008E490E">
        <w:rPr>
          <w:rFonts w:cs="Segoe UI" w:asciiTheme="minorHAnsi" w:hAnsiTheme="minorHAnsi"/>
          <w:color w:val="35373A"/>
          <w:sz w:val="22"/>
          <w:szCs w:val="22"/>
        </w:rPr>
        <w:t>nos ouvrages</w:t>
      </w:r>
      <w:r w:rsidRPr="007C4A1C">
        <w:rPr>
          <w:rFonts w:cs="Segoe UI" w:asciiTheme="minorHAnsi" w:hAnsiTheme="minorHAnsi"/>
          <w:color w:val="35373A"/>
          <w:sz w:val="22"/>
          <w:szCs w:val="22"/>
        </w:rPr>
        <w:t xml:space="preserve"> peut avoir une répercussion directe sur le montant, l’avancement des travaux et le planning. Il est donc essentiel de traiter la question des modifications de travaux efficacement de manière à évaluer leur portée et </w:t>
      </w:r>
      <w:r w:rsidRPr="007C4A1C" w:rsidR="008E490E">
        <w:rPr>
          <w:rFonts w:cs="Segoe UI" w:asciiTheme="minorHAnsi" w:hAnsiTheme="minorHAnsi"/>
          <w:color w:val="35373A"/>
          <w:sz w:val="22"/>
          <w:szCs w:val="22"/>
        </w:rPr>
        <w:t xml:space="preserve">nous </w:t>
      </w:r>
      <w:r w:rsidRPr="007C4A1C">
        <w:rPr>
          <w:rFonts w:cs="Segoe UI" w:asciiTheme="minorHAnsi" w:hAnsiTheme="minorHAnsi"/>
          <w:color w:val="35373A"/>
          <w:sz w:val="22"/>
          <w:szCs w:val="22"/>
        </w:rPr>
        <w:t>prévenir sur les conséquences.</w:t>
      </w:r>
    </w:p>
    <w:p w:rsidRPr="008E490E" w:rsidR="00C54391" w:rsidRDefault="008E490E" w14:paraId="56FD4224" w14:textId="6714459F">
      <w:pPr>
        <w:spacing w:after="200" w:line="276" w:lineRule="auto"/>
        <w:jc w:val="left"/>
        <w:rPr>
          <w:noProof/>
        </w:rPr>
      </w:pPr>
      <w:r w:rsidRPr="008E490E">
        <w:object w:dxaOrig="870" w:dyaOrig="990" w14:anchorId="53B505D7">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160" style="width:13.5pt;height:15.5pt" o:ole="" type="#_x0000_t75">
            <v:imagedata o:title="" r:id="rId16"/>
          </v:shape>
          <o:OLEObject Type="Embed" ProgID="PBrush" ShapeID="_x0000_i1160" DrawAspect="Content" ObjectID="_1782034587" r:id="rId17"/>
        </w:object>
      </w:r>
      <w:r w:rsidRPr="008E490E">
        <w:rPr>
          <w:rFonts w:cs="Segoe UI"/>
          <w:i/>
          <w:iCs/>
          <w:color w:val="35373A"/>
          <w:shd w:val="clear" w:color="auto" w:fill="FFFFFF"/>
        </w:rPr>
        <w:t>Une modification de travaux, si elle n’est pas relayée rapidement, peut entraîner des incidences réglementaires, une perte de temps voire, à terme, une augmentation des coûts. Une communication efficace est donc indispensable afin que tous les acteurs puissent disposer du même niveau d’information et interagir</w:t>
      </w:r>
    </w:p>
    <w:p w:rsidRPr="00E66F37" w:rsidR="008E490E" w:rsidP="008E490E" w:rsidRDefault="008E490E" w14:paraId="4D070CB9" w14:textId="77777777">
      <w:pPr>
        <w:pStyle w:val="Titre2"/>
        <w:shd w:val="clear" w:color="auto" w:fill="FFFFFF"/>
        <w:spacing w:before="480" w:after="0"/>
        <w:textAlignment w:val="baseline"/>
        <w:rPr>
          <w:rFonts w:cs="Segoe UI" w:asciiTheme="minorHAnsi" w:hAnsiTheme="minorHAnsi"/>
          <w:b w:val="0"/>
          <w:bCs w:val="0"/>
          <w:spacing w:val="-2"/>
        </w:rPr>
      </w:pPr>
      <w:r w:rsidRPr="00E66F37">
        <w:rPr>
          <w:rFonts w:cs="Segoe UI" w:asciiTheme="minorHAnsi" w:hAnsiTheme="minorHAnsi"/>
          <w:b w:val="0"/>
          <w:bCs w:val="0"/>
          <w:spacing w:val="-2"/>
        </w:rPr>
        <w:t>La formalisation de la modification : la fiche de travaux modificatifs (FTM)</w:t>
      </w:r>
    </w:p>
    <w:p w:rsidRPr="007C4A1C" w:rsidR="008E490E" w:rsidP="008E490E" w:rsidRDefault="008E490E" w14:paraId="227FE3E2" w14:textId="2B9EF010">
      <w:pPr>
        <w:pStyle w:val="NormalWeb"/>
        <w:shd w:val="clear" w:color="auto" w:fill="FFFFFF"/>
        <w:spacing w:after="0" w:afterAutospacing="0" w:line="384" w:lineRule="atLeast"/>
        <w:textAlignment w:val="baseline"/>
        <w:rPr>
          <w:rFonts w:cs="Segoe UI" w:asciiTheme="minorHAnsi" w:hAnsiTheme="minorHAnsi"/>
          <w:color w:val="35373A"/>
          <w:sz w:val="22"/>
          <w:szCs w:val="22"/>
        </w:rPr>
      </w:pPr>
      <w:r w:rsidRPr="007C4A1C">
        <w:rPr>
          <w:rFonts w:cs="Segoe UI" w:asciiTheme="minorHAnsi" w:hAnsiTheme="minorHAnsi"/>
          <w:color w:val="35373A"/>
          <w:sz w:val="22"/>
          <w:szCs w:val="22"/>
        </w:rPr>
        <w:t>La fiche modificative de travaux ou FTM est une modalité d'échange entre l'entreprise, le MOE et nous, la MOA. Elle permet de garantir les niveaux de qualité et de performance présentés dans les diverses étapes de la conception et de la construction.</w:t>
      </w:r>
    </w:p>
    <w:p w:rsidRPr="007C4A1C" w:rsidR="008E490E" w:rsidP="008E490E" w:rsidRDefault="008E490E" w14:paraId="1F56244E" w14:textId="3344D6E9">
      <w:pPr>
        <w:pStyle w:val="NormalWeb"/>
        <w:shd w:val="clear" w:color="auto" w:fill="FFFFFF"/>
        <w:spacing w:line="384" w:lineRule="atLeast"/>
        <w:textAlignment w:val="baseline"/>
        <w:rPr>
          <w:rFonts w:cs="Segoe UI" w:asciiTheme="minorHAnsi" w:hAnsiTheme="minorHAnsi"/>
          <w:color w:val="35373A"/>
          <w:sz w:val="22"/>
          <w:szCs w:val="22"/>
        </w:rPr>
      </w:pPr>
      <w:r w:rsidRPr="007C4A1C">
        <w:rPr>
          <w:rFonts w:cs="Segoe UI" w:asciiTheme="minorHAnsi" w:hAnsiTheme="minorHAnsi"/>
          <w:color w:val="35373A"/>
          <w:sz w:val="22"/>
          <w:szCs w:val="22"/>
        </w:rPr>
        <w:t>Elle comprend :</w:t>
      </w:r>
    </w:p>
    <w:p w:rsidRPr="007C4A1C" w:rsidR="00C54391" w:rsidP="008E490E" w:rsidRDefault="008E490E" w14:paraId="2B7A76D4" w14:textId="0B541ECF">
      <w:pPr>
        <w:pStyle w:val="Paragraphedeliste"/>
        <w:numPr>
          <w:ilvl w:val="0"/>
          <w:numId w:val="25"/>
        </w:numPr>
        <w:rPr>
          <w:noProof/>
        </w:rPr>
      </w:pPr>
      <w:r w:rsidRPr="007C4A1C">
        <w:rPr>
          <w:noProof/>
        </w:rPr>
        <w:t>L’origine et la nature de la demande :</w:t>
      </w:r>
    </w:p>
    <w:p w:rsidR="00C54391" w:rsidP="00C54391" w:rsidRDefault="00E66F37" w14:paraId="6DCDB943" w14:textId="01A8BCF7">
      <w:pPr>
        <w:spacing w:after="160" w:line="259" w:lineRule="auto"/>
        <w:jc w:val="center"/>
      </w:pPr>
      <w:r>
        <w:object w:dxaOrig="13380" w:dyaOrig="8880" w14:anchorId="77DCFB70">
          <v:shape id="_x0000_i1161" style="width:283.5pt;height:188.5pt" o:ole="" type="#_x0000_t75">
            <v:imagedata o:title="" r:id="rId18"/>
          </v:shape>
          <o:OLEObject Type="Embed" ProgID="PBrush" ShapeID="_x0000_i1161" DrawAspect="Content" ObjectID="_1782034588" r:id="rId19"/>
        </w:object>
      </w:r>
    </w:p>
    <w:p w:rsidRPr="00EF7B6A" w:rsidR="00EF7B6A" w:rsidP="00EF7B6A" w:rsidRDefault="00EF7B6A" w14:paraId="3AB97D80" w14:textId="701D6A23">
      <w:pPr>
        <w:spacing w:after="160" w:line="259" w:lineRule="auto"/>
        <w:jc w:val="left"/>
        <w:rPr>
          <w:i/>
          <w:iCs/>
        </w:rPr>
      </w:pPr>
      <w:r w:rsidRPr="00EF7B6A">
        <w:rPr>
          <w:i/>
          <w:iCs/>
        </w:rPr>
        <w:object w:dxaOrig="870" w:dyaOrig="990" w14:anchorId="7910735C">
          <v:shape id="_x0000_i1162" style="width:13.5pt;height:15.5pt" o:ole="" type="#_x0000_t75">
            <v:imagedata o:title="" r:id="rId16"/>
          </v:shape>
          <o:OLEObject Type="Embed" ProgID="PBrush" ShapeID="_x0000_i1162" DrawAspect="Content" ObjectID="_1782034589" r:id="rId20"/>
        </w:object>
      </w:r>
      <w:r w:rsidRPr="00EF7B6A">
        <w:rPr>
          <w:i/>
          <w:iCs/>
        </w:rPr>
        <w:t xml:space="preserve"> Insérer le chiffre 1 fonction de l’origine et de la nature de la demande</w:t>
      </w:r>
      <w:r w:rsidR="00E66F37">
        <w:rPr>
          <w:i/>
          <w:iCs/>
        </w:rPr>
        <w:t xml:space="preserve"> (Pas de croix ni jeux de couleurs)</w:t>
      </w:r>
    </w:p>
    <w:p w:rsidR="00562B49" w:rsidP="004F5672" w:rsidRDefault="004F5672" w14:paraId="5E8C50DB" w14:textId="552C45EB">
      <w:pPr>
        <w:pStyle w:val="Paragraphedeliste"/>
        <w:numPr>
          <w:ilvl w:val="0"/>
          <w:numId w:val="25"/>
        </w:numPr>
      </w:pPr>
      <w:r>
        <w:t>Les incidences prévisionnelles :</w:t>
      </w:r>
    </w:p>
    <w:p w:rsidR="004F5672" w:rsidP="004F5672" w:rsidRDefault="00E66F37" w14:paraId="1E833445" w14:textId="36E82B9F">
      <w:pPr>
        <w:pStyle w:val="Paragraphedeliste"/>
        <w:ind w:left="218"/>
        <w:jc w:val="center"/>
      </w:pPr>
      <w:r>
        <w:object w:dxaOrig="13455" w:dyaOrig="8760" w14:anchorId="69618BC9">
          <v:shape id="_x0000_i1163" style="width:298.5pt;height:195pt" o:ole="" type="#_x0000_t75">
            <v:imagedata o:title="" r:id="rId21"/>
          </v:shape>
          <o:OLEObject Type="Embed" ProgID="PBrush" ShapeID="_x0000_i1163" DrawAspect="Content" ObjectID="_1782034590" r:id="rId22"/>
        </w:object>
      </w:r>
    </w:p>
    <w:p w:rsidR="004F5672" w:rsidRDefault="004F5672" w14:paraId="5AFA44E1" w14:textId="3D55ED07">
      <w:pPr>
        <w:spacing w:after="200" w:line="276" w:lineRule="auto"/>
        <w:jc w:val="left"/>
      </w:pPr>
      <w:r>
        <w:br w:type="page"/>
      </w:r>
    </w:p>
    <w:p w:rsidR="00682C85" w:rsidP="00682C85" w:rsidRDefault="00682C85" w14:paraId="2472F08C" w14:textId="77777777">
      <w:pPr>
        <w:jc w:val="center"/>
      </w:pPr>
    </w:p>
    <w:p w:rsidR="00682C85" w:rsidP="004F5672" w:rsidRDefault="004F5672" w14:paraId="742E5F0B" w14:textId="71829551">
      <w:pPr>
        <w:pStyle w:val="Paragraphedeliste"/>
        <w:numPr>
          <w:ilvl w:val="0"/>
          <w:numId w:val="25"/>
        </w:numPr>
      </w:pPr>
      <w:r>
        <w:t>La localisation, la description et les objectifs de la demande</w:t>
      </w:r>
    </w:p>
    <w:p w:rsidR="005F55C9" w:rsidP="004F5672" w:rsidRDefault="00EF7B6A" w14:paraId="1432F321" w14:textId="2EBE3BE1">
      <w:pPr>
        <w:jc w:val="center"/>
      </w:pPr>
      <w:r>
        <w:object w:dxaOrig="13470" w:dyaOrig="4815" w14:anchorId="023B9F47">
          <v:shape id="_x0000_i1164" style="width:291.5pt;height:104.5pt" o:ole="" type="#_x0000_t75">
            <v:imagedata o:title="" r:id="rId23"/>
          </v:shape>
          <o:OLEObject Type="Embed" ProgID="PBrush" ShapeID="_x0000_i1164" DrawAspect="Content" ObjectID="_1782034591" r:id="rId24"/>
        </w:object>
      </w:r>
    </w:p>
    <w:p w:rsidR="005F55C9" w:rsidP="004F5672" w:rsidRDefault="004F5672" w14:paraId="63925472" w14:textId="757DD72B">
      <w:pPr>
        <w:pStyle w:val="Paragraphedeliste"/>
        <w:numPr>
          <w:ilvl w:val="0"/>
          <w:numId w:val="25"/>
        </w:numPr>
      </w:pPr>
      <w:r>
        <w:t>Les détails de l’estimation :</w:t>
      </w:r>
    </w:p>
    <w:p w:rsidR="004F5672" w:rsidP="004F5672" w:rsidRDefault="00EF7B6A" w14:paraId="77B48E18" w14:textId="469DCCDD">
      <w:pPr>
        <w:pStyle w:val="Paragraphedeliste"/>
        <w:ind w:left="218"/>
        <w:jc w:val="center"/>
      </w:pPr>
      <w:r>
        <w:object w:dxaOrig="13485" w:dyaOrig="4410" w14:anchorId="358219B7">
          <v:shape id="_x0000_i1165" style="width:299.5pt;height:98.5pt" o:ole="" type="#_x0000_t75">
            <v:imagedata o:title="" r:id="rId25"/>
          </v:shape>
          <o:OLEObject Type="Embed" ProgID="PBrush" ShapeID="_x0000_i1165" DrawAspect="Content" ObjectID="_1782034592" r:id="rId26"/>
        </w:object>
      </w:r>
    </w:p>
    <w:p w:rsidR="005F55C9" w:rsidP="00EF7B6A" w:rsidRDefault="004F5672" w14:paraId="4C7466F4" w14:textId="2007D1A4">
      <w:pPr>
        <w:pStyle w:val="Paragraphedeliste"/>
        <w:numPr>
          <w:ilvl w:val="0"/>
          <w:numId w:val="25"/>
        </w:numPr>
      </w:pPr>
      <w:r>
        <w:t>Le visa du Maître d’oeuvre</w:t>
      </w:r>
    </w:p>
    <w:p w:rsidR="005F55C9" w:rsidP="004F5672" w:rsidRDefault="00EF7B6A" w14:paraId="609DEE15" w14:textId="39F847FC">
      <w:pPr>
        <w:jc w:val="center"/>
      </w:pPr>
      <w:r>
        <w:object w:dxaOrig="13380" w:dyaOrig="2820" w14:anchorId="1D3B6DC4">
          <v:shape id="_x0000_i1166" style="width:298.5pt;height:62.5pt" o:ole="" type="#_x0000_t75">
            <v:imagedata o:title="" r:id="rId27"/>
          </v:shape>
          <o:OLEObject Type="Embed" ProgID="PBrush" ShapeID="_x0000_i1166" DrawAspect="Content" ObjectID="_1782034593" r:id="rId28"/>
        </w:object>
      </w:r>
    </w:p>
    <w:p w:rsidR="00EF7B6A" w:rsidP="00EF7B6A" w:rsidRDefault="00EF7B6A" w14:paraId="2C7A621C" w14:textId="77A68C65">
      <w:pPr>
        <w:pStyle w:val="Paragraphedeliste"/>
        <w:numPr>
          <w:ilvl w:val="0"/>
          <w:numId w:val="25"/>
        </w:numPr>
      </w:pPr>
      <w:r>
        <w:t>Un listing des documents joints et à qui est diffusé le document</w:t>
      </w:r>
    </w:p>
    <w:p w:rsidR="00EF7B6A" w:rsidP="00EF7B6A" w:rsidRDefault="00EF7B6A" w14:paraId="4B650962" w14:textId="6BB4A871">
      <w:pPr>
        <w:jc w:val="center"/>
      </w:pPr>
      <w:r>
        <w:object w:dxaOrig="13260" w:dyaOrig="4470" w14:anchorId="3FF2B3C4">
          <v:shape id="_x0000_i1167" style="width:296.5pt;height:100pt" o:ole="" type="#_x0000_t75">
            <v:imagedata o:title="" r:id="rId29"/>
          </v:shape>
          <o:OLEObject Type="Embed" ProgID="PBrush" ShapeID="_x0000_i1167" DrawAspect="Content" ObjectID="_1782034594" r:id="rId30"/>
        </w:object>
      </w:r>
    </w:p>
    <w:p w:rsidR="004F5672" w:rsidP="00EF7B6A" w:rsidRDefault="00EF7B6A" w14:paraId="4F203960" w14:textId="455B38D3">
      <w:pPr>
        <w:pStyle w:val="Paragraphedeliste"/>
        <w:numPr>
          <w:ilvl w:val="0"/>
          <w:numId w:val="25"/>
        </w:numPr>
      </w:pPr>
      <w:r>
        <w:t xml:space="preserve">Nos observations et </w:t>
      </w:r>
      <w:r w:rsidR="00E66F37">
        <w:t>une formalisation de notre</w:t>
      </w:r>
      <w:r>
        <w:t xml:space="preserve"> prise de décision</w:t>
      </w:r>
    </w:p>
    <w:p w:rsidR="00EF7B6A" w:rsidP="00EF7B6A" w:rsidRDefault="00EF7B6A" w14:paraId="62B2BF8A" w14:textId="7E6B039F">
      <w:pPr>
        <w:jc w:val="center"/>
      </w:pPr>
      <w:r>
        <w:object w:dxaOrig="13545" w:dyaOrig="6405" w14:anchorId="5256ED14">
          <v:shape id="_x0000_i1168" style="width:303.5pt;height:143.5pt" o:ole="" type="#_x0000_t75">
            <v:imagedata o:title="" r:id="rId31"/>
          </v:shape>
          <o:OLEObject Type="Embed" ProgID="PBrush" ShapeID="_x0000_i1168" DrawAspect="Content" ObjectID="_1782034595" r:id="rId32"/>
        </w:object>
      </w:r>
    </w:p>
    <w:p w:rsidR="00EF7B6A" w:rsidRDefault="00EF7B6A" w14:paraId="6C85F57A" w14:textId="77777777">
      <w:pPr>
        <w:spacing w:after="200" w:line="276" w:lineRule="auto"/>
        <w:jc w:val="left"/>
        <w:rPr>
          <w:rFonts w:ascii="Calibri" w:hAnsi="Calibri" w:cs="Calibri"/>
        </w:rPr>
      </w:pPr>
      <w:r>
        <w:rPr>
          <w:rFonts w:ascii="Calibri" w:hAnsi="Calibri" w:cs="Calibri"/>
        </w:rPr>
        <w:br w:type="page"/>
      </w:r>
    </w:p>
    <w:p w:rsidRPr="007C4A1C" w:rsidR="00EF7B6A" w:rsidP="00EF7B6A" w:rsidRDefault="00EF7B6A" w14:paraId="00C3856D" w14:textId="0E722A3D">
      <w:pPr>
        <w:pStyle w:val="Titre2"/>
        <w:rPr>
          <w:b w:val="0"/>
          <w:bCs w:val="0"/>
          <w:sz w:val="22"/>
          <w:szCs w:val="22"/>
        </w:rPr>
      </w:pPr>
      <w:r w:rsidRPr="007C4A1C">
        <w:rPr>
          <w:b w:val="0"/>
          <w:bCs w:val="0"/>
          <w:sz w:val="22"/>
          <w:szCs w:val="22"/>
        </w:rPr>
        <w:lastRenderedPageBreak/>
        <w:t xml:space="preserve">L’onglet Synthèse : une compilation des demandes, une lecture </w:t>
      </w:r>
      <w:r w:rsidRPr="007C4A1C" w:rsidR="000D0A00">
        <w:rPr>
          <w:b w:val="0"/>
          <w:bCs w:val="0"/>
          <w:sz w:val="22"/>
          <w:szCs w:val="22"/>
        </w:rPr>
        <w:t>globale</w:t>
      </w:r>
      <w:r w:rsidRPr="007C4A1C">
        <w:rPr>
          <w:b w:val="0"/>
          <w:bCs w:val="0"/>
          <w:sz w:val="22"/>
          <w:szCs w:val="22"/>
        </w:rPr>
        <w:t xml:space="preserve"> de l’état des demandes.</w:t>
      </w:r>
    </w:p>
    <w:p w:rsidRPr="007C4A1C" w:rsidR="000868AC" w:rsidP="00EF7B6A" w:rsidRDefault="00EF7B6A" w14:paraId="3810269A" w14:textId="5502C506">
      <w:r w:rsidRPr="007C4A1C">
        <w:t xml:space="preserve">L’onglet Synthèse permet de compiler les données des FTMs et de connaître </w:t>
      </w:r>
      <w:r w:rsidRPr="007C4A1C" w:rsidR="00E66F37">
        <w:t>de manière automatique et</w:t>
      </w:r>
      <w:r w:rsidRPr="007C4A1C">
        <w:t xml:space="preserve"> pour chaque marché, le nombre d’adaptation</w:t>
      </w:r>
      <w:r w:rsidRPr="007C4A1C" w:rsidR="000868AC">
        <w:t>s demandées</w:t>
      </w:r>
      <w:r w:rsidRPr="007C4A1C">
        <w:t xml:space="preserve"> fonction de l’origine </w:t>
      </w:r>
      <w:r w:rsidRPr="007C4A1C" w:rsidR="000868AC">
        <w:t xml:space="preserve">et de la nature </w:t>
      </w:r>
      <w:r w:rsidRPr="007C4A1C">
        <w:t>de la demande</w:t>
      </w:r>
      <w:r w:rsidRPr="007C4A1C" w:rsidR="000868AC">
        <w:t xml:space="preserve">. Elle en précise également le pourcentage. </w:t>
      </w:r>
    </w:p>
    <w:p w:rsidR="00EF7B6A" w:rsidP="00E66F37" w:rsidRDefault="00E66F37" w14:paraId="787D9853" w14:textId="2BF17478">
      <w:pPr>
        <w:jc w:val="center"/>
      </w:pPr>
      <w:r>
        <w:object w:dxaOrig="13245" w:dyaOrig="7485" w14:anchorId="6010C23D">
          <v:shape id="_x0000_i1169" style="width:337.5pt;height:190.5pt" o:ole="" type="#_x0000_t75">
            <v:imagedata o:title="" r:id="rId33"/>
          </v:shape>
          <o:OLEObject Type="Embed" ProgID="PBrush" ShapeID="_x0000_i1169" DrawAspect="Content" ObjectID="_1782034596" r:id="rId34"/>
        </w:object>
      </w:r>
    </w:p>
    <w:p w:rsidR="000868AC" w:rsidP="00EF7B6A" w:rsidRDefault="003D3964" w14:paraId="51DE4B9B" w14:textId="1C48DD6F">
      <w:r>
        <w:t>L’onglet synthèse permet enfin de compiler les montants des incidences financières et plannings</w:t>
      </w:r>
      <w:r w:rsidR="00E66F37">
        <w:t xml:space="preserve"> en précisant les montants acceptés et refusés.</w:t>
      </w:r>
    </w:p>
    <w:p w:rsidR="00CF4458" w:rsidP="00E66F37" w:rsidRDefault="00E66F37" w14:paraId="7A86A8BE" w14:textId="5882E12E">
      <w:pPr>
        <w:jc w:val="center"/>
      </w:pPr>
      <w:r>
        <w:object w:dxaOrig="13380" w:dyaOrig="7485" w14:anchorId="0D89648D">
          <v:shape id="_x0000_i1170" style="width:346.5pt;height:194pt" o:ole="" type="#_x0000_t75">
            <v:imagedata o:title="" r:id="rId35"/>
          </v:shape>
          <o:OLEObject Type="Embed" ProgID="PBrush" ShapeID="_x0000_i1170" DrawAspect="Content" ObjectID="_1782034597" r:id="rId36"/>
        </w:object>
      </w:r>
    </w:p>
    <w:p w:rsidR="00CF4458" w:rsidRDefault="00CF4458" w14:paraId="30058C09" w14:textId="77777777">
      <w:pPr>
        <w:spacing w:after="200" w:line="276" w:lineRule="auto"/>
        <w:jc w:val="left"/>
      </w:pPr>
      <w:r>
        <w:br w:type="page"/>
      </w:r>
    </w:p>
    <w:p w:rsidR="003D3964" w:rsidP="00E66F37" w:rsidRDefault="003D3964" w14:paraId="6C7ED373" w14:textId="77777777">
      <w:pPr>
        <w:jc w:val="center"/>
      </w:pPr>
    </w:p>
    <w:p w:rsidR="00EF7B6A" w:rsidP="00EF7B6A" w:rsidRDefault="00EF7B6A" w14:paraId="752FD3E3" w14:textId="46E0B016"/>
    <w:p w:rsidRPr="00E66F37" w:rsidR="00EF7B6A" w:rsidP="006A3AE7" w:rsidRDefault="00E66F37" w14:paraId="34D02950" w14:textId="4BF6EFE8">
      <w:pPr>
        <w:pStyle w:val="Titre1"/>
      </w:pPr>
      <w:r w:rsidRPr="00E66F37">
        <w:t>Le sous</w:t>
      </w:r>
      <w:r w:rsidR="00CF4458">
        <w:t>-</w:t>
      </w:r>
      <w:r w:rsidRPr="00E66F37">
        <w:t>Détail de prix :</w:t>
      </w:r>
    </w:p>
    <w:p w:rsidR="00CB04BD" w:rsidP="00CB04BD" w:rsidRDefault="00CB04BD" w14:paraId="3C78DC4B" w14:textId="3522B546">
      <w:pPr>
        <w:spacing w:before="240"/>
      </w:pPr>
      <w:r>
        <w:t xml:space="preserve">Nous nous confrontons souvent à des devis de la part des entreprises </w:t>
      </w:r>
      <w:r w:rsidR="00CF4458">
        <w:t>pour</w:t>
      </w:r>
      <w:r>
        <w:t xml:space="preserve"> lesquels nous n’avons </w:t>
      </w:r>
      <w:r w:rsidR="000D0A00">
        <w:t xml:space="preserve">que </w:t>
      </w:r>
      <w:r>
        <w:t>peu de prise. Nous ne connaissons pas suffisamment la construction de leur prix.</w:t>
      </w:r>
    </w:p>
    <w:p w:rsidR="007A7E0D" w:rsidP="007A7E0D" w:rsidRDefault="007A7E0D" w14:paraId="131CFA0D" w14:textId="79F62204">
      <w:pPr>
        <w:pStyle w:val="Titre2"/>
      </w:pPr>
      <w:r>
        <w:t>Le sous détail</w:t>
      </w:r>
      <w:r w:rsidR="00CF4458">
        <w:t> : Description</w:t>
      </w:r>
    </w:p>
    <w:p w:rsidR="00CF4458" w:rsidP="00CF4458" w:rsidRDefault="007A7E0D" w14:paraId="76A77A58" w14:textId="4B950E59">
      <w:pPr>
        <w:pStyle w:val="Paragraphedeliste"/>
        <w:spacing w:before="240"/>
        <w:ind w:left="218"/>
      </w:pPr>
      <w:r>
        <w:t>Le sous</w:t>
      </w:r>
      <w:r w:rsidR="00CF4458">
        <w:t>-</w:t>
      </w:r>
      <w:r>
        <w:t>détail</w:t>
      </w:r>
      <w:r w:rsidR="00CF4458">
        <w:t xml:space="preserve"> de prix</w:t>
      </w:r>
      <w:r>
        <w:t xml:space="preserve"> permet de connaître la construction d</w:t>
      </w:r>
      <w:r w:rsidR="00CF4458">
        <w:t>es</w:t>
      </w:r>
      <w:r>
        <w:t xml:space="preserve"> prix </w:t>
      </w:r>
      <w:r w:rsidR="00CF4458">
        <w:t xml:space="preserve">du </w:t>
      </w:r>
      <w:r>
        <w:t>marché et</w:t>
      </w:r>
      <w:r w:rsidR="00CF4458">
        <w:t xml:space="preserve"> celles des</w:t>
      </w:r>
      <w:r>
        <w:t xml:space="preserve"> prix nouveau</w:t>
      </w:r>
      <w:r w:rsidR="00CF4458">
        <w:t>x</w:t>
      </w:r>
    </w:p>
    <w:p w:rsidR="00CF4458" w:rsidP="00CF4458" w:rsidRDefault="00CF4458" w14:paraId="27B58CDC" w14:textId="0ADEC9FC">
      <w:pPr>
        <w:pStyle w:val="Paragraphedeliste"/>
        <w:numPr>
          <w:ilvl w:val="0"/>
          <w:numId w:val="25"/>
        </w:numPr>
        <w:spacing w:before="240"/>
      </w:pPr>
      <w:r>
        <w:t>Il précise les quantités</w:t>
      </w:r>
      <w:r w:rsidR="00242158">
        <w:t> :</w:t>
      </w:r>
    </w:p>
    <w:p w:rsidR="00CF4458" w:rsidP="00CF4458" w:rsidRDefault="00CF4458" w14:paraId="23965E6B" w14:textId="6A2D15E9">
      <w:pPr>
        <w:pStyle w:val="Paragraphedeliste"/>
        <w:spacing w:before="240"/>
        <w:ind w:left="218"/>
        <w:jc w:val="center"/>
      </w:pPr>
      <w:r>
        <w:object w:dxaOrig="17145" w:dyaOrig="11115" w14:anchorId="49318562">
          <v:shape id="_x0000_i1171" style="width:296pt;height:191.5pt" o:ole="" type="#_x0000_t75">
            <v:imagedata o:title="" r:id="rId37"/>
          </v:shape>
          <o:OLEObject Type="Embed" ProgID="PBrush" ShapeID="_x0000_i1171" DrawAspect="Content" ObjectID="_1782034598" r:id="rId38"/>
        </w:object>
      </w:r>
    </w:p>
    <w:p w:rsidR="00CF4458" w:rsidP="00CF4458" w:rsidRDefault="00CF4458" w14:paraId="5EAE77B1" w14:textId="6632984A">
      <w:pPr>
        <w:pStyle w:val="Paragraphedeliste"/>
        <w:spacing w:before="240"/>
        <w:ind w:left="218"/>
        <w:jc w:val="center"/>
      </w:pPr>
    </w:p>
    <w:p w:rsidR="00CF4458" w:rsidP="00CF4458" w:rsidRDefault="00CF4458" w14:paraId="6FB67B98" w14:textId="77777777">
      <w:pPr>
        <w:pStyle w:val="Paragraphedeliste"/>
        <w:spacing w:before="240"/>
        <w:ind w:left="218"/>
        <w:jc w:val="center"/>
      </w:pPr>
    </w:p>
    <w:p w:rsidR="007A7E0D" w:rsidP="00CF4458" w:rsidRDefault="007A7E0D" w14:paraId="375E8354" w14:textId="54841BC3">
      <w:pPr>
        <w:pStyle w:val="Paragraphedeliste"/>
        <w:numPr>
          <w:ilvl w:val="0"/>
          <w:numId w:val="25"/>
        </w:numPr>
        <w:spacing w:before="240"/>
      </w:pPr>
      <w:r>
        <w:t>Il</w:t>
      </w:r>
      <w:r w:rsidR="00CF4458">
        <w:t xml:space="preserve"> </w:t>
      </w:r>
      <w:r>
        <w:t>détail</w:t>
      </w:r>
      <w:r w:rsidR="00CF4458">
        <w:t>le</w:t>
      </w:r>
      <w:r>
        <w:t xml:space="preserve"> les coûts de main d’œuvre, de matériel et de fourniture ainsi que </w:t>
      </w:r>
      <w:r w:rsidR="00CF4458">
        <w:t xml:space="preserve">celui d’une </w:t>
      </w:r>
      <w:r>
        <w:t>éventuelle sous</w:t>
      </w:r>
      <w:r w:rsidR="00CF4458">
        <w:t>-</w:t>
      </w:r>
      <w:r>
        <w:t>traitance</w:t>
      </w:r>
      <w:r w:rsidR="00242158">
        <w:t> :</w:t>
      </w:r>
    </w:p>
    <w:p w:rsidR="007A7E0D" w:rsidP="007A7E0D" w:rsidRDefault="00CF4458" w14:paraId="34D037A8" w14:textId="04076FD3">
      <w:pPr>
        <w:pStyle w:val="Paragraphedeliste"/>
        <w:spacing w:before="240"/>
        <w:ind w:left="218"/>
        <w:jc w:val="center"/>
      </w:pPr>
      <w:r>
        <w:object w:dxaOrig="17280" w:dyaOrig="11130" w14:anchorId="10679FC2">
          <v:shape id="_x0000_i1172" style="width:306pt;height:198pt" o:ole="" type="#_x0000_t75">
            <v:imagedata o:title="" r:id="rId39"/>
          </v:shape>
          <o:OLEObject Type="Embed" ProgID="PBrush" ShapeID="_x0000_i1172" DrawAspect="Content" ObjectID="_1782034599" r:id="rId40"/>
        </w:object>
      </w:r>
    </w:p>
    <w:p w:rsidR="00242158" w:rsidP="007A7E0D" w:rsidRDefault="00242158" w14:paraId="7AB2980A" w14:textId="77777777">
      <w:pPr>
        <w:pStyle w:val="Paragraphedeliste"/>
        <w:spacing w:before="240"/>
        <w:ind w:left="218"/>
      </w:pPr>
    </w:p>
    <w:p w:rsidR="007A7E0D" w:rsidP="007A7E0D" w:rsidRDefault="007A7E0D" w14:paraId="4B6F35B2" w14:textId="207EA1E5">
      <w:pPr>
        <w:pStyle w:val="Paragraphedeliste"/>
        <w:spacing w:before="240"/>
        <w:ind w:left="218"/>
      </w:pPr>
      <w:r>
        <w:lastRenderedPageBreak/>
        <w:t xml:space="preserve">Il </w:t>
      </w:r>
      <w:r w:rsidR="00242158">
        <w:t xml:space="preserve">définit </w:t>
      </w:r>
      <w:r w:rsidR="00CF4458">
        <w:t>enfin</w:t>
      </w:r>
      <w:r>
        <w:t xml:space="preserve"> les frais de chantier, les frais de siège des entreprises ainsi que l</w:t>
      </w:r>
      <w:r w:rsidR="00CF4458">
        <w:t>eurs</w:t>
      </w:r>
      <w:r>
        <w:t xml:space="preserve"> aléas et bénéfices</w:t>
      </w:r>
      <w:r w:rsidR="00242158">
        <w:t> :</w:t>
      </w:r>
    </w:p>
    <w:p w:rsidR="00E66F37" w:rsidP="00CF4458" w:rsidRDefault="00CF4458" w14:paraId="2B9F985A" w14:textId="0B37FC1A">
      <w:pPr>
        <w:jc w:val="center"/>
      </w:pPr>
      <w:r>
        <w:object w:dxaOrig="17565" w:dyaOrig="11115" w14:anchorId="2FC8B61C">
          <v:shape id="_x0000_i1173" style="width:304pt;height:192.5pt" o:ole="" type="#_x0000_t75">
            <v:imagedata o:title="" r:id="rId41"/>
          </v:shape>
          <o:OLEObject Type="Embed" ProgID="PBrush" ShapeID="_x0000_i1173" DrawAspect="Content" ObjectID="_1782034600" r:id="rId42"/>
        </w:object>
      </w:r>
    </w:p>
    <w:p w:rsidR="000D0A00" w:rsidP="00CF4458" w:rsidRDefault="000D0A00" w14:paraId="7DCF3840" w14:textId="77777777">
      <w:pPr>
        <w:jc w:val="center"/>
      </w:pPr>
    </w:p>
    <w:p w:rsidRPr="006A3AE7" w:rsidR="000D0A00" w:rsidP="000D0A00" w:rsidRDefault="000D0A00" w14:paraId="45F80E82" w14:textId="1B84B449">
      <w:pPr>
        <w:pStyle w:val="Titre2"/>
      </w:pPr>
      <w:r>
        <w:t xml:space="preserve">Actions à faire en phase DCE et phase Construction : </w:t>
      </w:r>
    </w:p>
    <w:p w:rsidR="000D0A00" w:rsidP="000D0A00" w:rsidRDefault="000D0A00" w14:paraId="55C830DC" w14:textId="3A47BE49">
      <w:pPr>
        <w:spacing w:before="240"/>
      </w:pPr>
      <w:r>
        <w:t xml:space="preserve">Afin de répondre à ce manque, nous devons imposer aux entreprises de détailler leurs coûts de construction dès la phase d’offre. Nous devons également l’imposer dans l’éventualité </w:t>
      </w:r>
      <w:r w:rsidR="00242158">
        <w:t>où des</w:t>
      </w:r>
      <w:r>
        <w:t xml:space="preserve"> prix nouveaux</w:t>
      </w:r>
      <w:r w:rsidR="00242158">
        <w:t xml:space="preserve"> surviennent en cours de travaux.</w:t>
      </w:r>
    </w:p>
    <w:p w:rsidR="000D0A00" w:rsidP="000D0A00" w:rsidRDefault="000D0A00" w14:paraId="58516991" w14:textId="4C50DEC4">
      <w:pPr>
        <w:spacing w:before="240"/>
      </w:pPr>
      <w:r>
        <w:t>Nous avons ainsi les moyens de comparer les prix nouveaux et les prix marchés en phase travaux.</w:t>
      </w:r>
    </w:p>
    <w:p w:rsidR="000D0A00" w:rsidP="000D0A00" w:rsidRDefault="000D0A00" w14:paraId="464BBF6F" w14:textId="77777777">
      <w:pPr>
        <w:pStyle w:val="Paragraphedeliste"/>
        <w:numPr>
          <w:ilvl w:val="0"/>
          <w:numId w:val="25"/>
        </w:numPr>
        <w:spacing w:before="240"/>
      </w:pPr>
      <w:r>
        <w:t>En phase DCE</w:t>
      </w:r>
    </w:p>
    <w:p w:rsidR="000D0A00" w:rsidP="000D0A00" w:rsidRDefault="000D0A00" w14:paraId="62FBE468" w14:textId="77777777">
      <w:pPr>
        <w:pStyle w:val="Paragraphedeliste"/>
        <w:numPr>
          <w:ilvl w:val="1"/>
          <w:numId w:val="25"/>
        </w:numPr>
        <w:spacing w:before="240"/>
      </w:pPr>
      <w:r>
        <w:t>Intégrer au DCE une demande de sous-détail de prix pour chaque Prix unitaire du BPU.</w:t>
      </w:r>
    </w:p>
    <w:p w:rsidR="000D0A00" w:rsidP="000D0A00" w:rsidRDefault="000D0A00" w14:paraId="747656E0" w14:textId="77777777">
      <w:pPr>
        <w:pStyle w:val="Paragraphedeliste"/>
        <w:numPr>
          <w:ilvl w:val="1"/>
          <w:numId w:val="25"/>
        </w:numPr>
        <w:spacing w:before="240"/>
      </w:pPr>
      <w:r>
        <w:t>Intégrer au DCE une demande de sous-détail de prix pour chaque Prix nouveau</w:t>
      </w:r>
    </w:p>
    <w:p w:rsidR="000D0A00" w:rsidP="000D0A00" w:rsidRDefault="000D0A00" w14:paraId="7AEFBB32" w14:textId="77777777">
      <w:pPr>
        <w:pStyle w:val="Paragraphedeliste"/>
        <w:numPr>
          <w:ilvl w:val="1"/>
          <w:numId w:val="25"/>
        </w:numPr>
        <w:spacing w:before="240"/>
      </w:pPr>
      <w:r>
        <w:t>Annexer au DCE le sous détail de prix Type GPA</w:t>
      </w:r>
    </w:p>
    <w:p w:rsidR="000D0A00" w:rsidP="000D0A00" w:rsidRDefault="000D0A00" w14:paraId="59ED55B0" w14:textId="77777777">
      <w:pPr>
        <w:pStyle w:val="Paragraphedeliste"/>
        <w:numPr>
          <w:ilvl w:val="0"/>
          <w:numId w:val="25"/>
        </w:numPr>
        <w:spacing w:before="240"/>
      </w:pPr>
      <w:r>
        <w:t>En phase Construction</w:t>
      </w:r>
    </w:p>
    <w:p w:rsidR="000D0A00" w:rsidP="000D0A00" w:rsidRDefault="000D0A00" w14:paraId="00FD29C4" w14:textId="77777777">
      <w:pPr>
        <w:pStyle w:val="Paragraphedeliste"/>
        <w:numPr>
          <w:ilvl w:val="1"/>
          <w:numId w:val="25"/>
        </w:numPr>
        <w:spacing w:before="240"/>
      </w:pPr>
      <w:r>
        <w:t>Rappeler en réunion de lancement que tous les travaux supplémentaires devront faire l’objet d’une FTM ainsi que d’un devis détaillé avec sous-détail de prix.</w:t>
      </w:r>
    </w:p>
    <w:p w:rsidR="000D0A00" w:rsidP="00CF4458" w:rsidRDefault="000D0A00" w14:paraId="45D83B14" w14:textId="77777777">
      <w:pPr>
        <w:jc w:val="center"/>
      </w:pPr>
    </w:p>
    <w:p w:rsidR="00CF4458" w:rsidP="00CF4458" w:rsidRDefault="000D0A00" w14:paraId="584FB5EF" w14:textId="557ED321">
      <w:pPr>
        <w:rPr>
          <w:i/>
          <w:iCs/>
        </w:rPr>
      </w:pPr>
      <w:r w:rsidRPr="00EF7B6A">
        <w:rPr>
          <w:i/>
          <w:iCs/>
        </w:rPr>
        <w:object w:dxaOrig="870" w:dyaOrig="990" w14:anchorId="6436367C">
          <v:shape id="_x0000_i1174" style="width:13.5pt;height:15.5pt" o:ole="" type="#_x0000_t75">
            <v:imagedata o:title="" r:id="rId16"/>
          </v:shape>
          <o:OLEObject Type="Embed" ProgID="PBrush" ShapeID="_x0000_i1174" DrawAspect="Content" ObjectID="_1782034601" r:id="rId43"/>
        </w:object>
      </w:r>
      <w:r w:rsidRPr="00EF7B6A">
        <w:rPr>
          <w:i/>
          <w:iCs/>
        </w:rPr>
        <w:t xml:space="preserve"> </w:t>
      </w:r>
      <w:r>
        <w:rPr>
          <w:i/>
          <w:iCs/>
        </w:rPr>
        <w:t>Penser à systématiquement comparer les sous détails des prix nouveaux à ceux du marché afin de challenger les prix nouveaux.</w:t>
      </w:r>
    </w:p>
    <w:p w:rsidRPr="00EF7B6A" w:rsidR="000D0A00" w:rsidP="00CF4458" w:rsidRDefault="000D0A00" w14:paraId="63BD201F" w14:textId="77777777"/>
    <w:sectPr w:rsidRPr="00EF7B6A" w:rsidR="000D0A00" w:rsidSect="007C4A1C">
      <w:headerReference w:type="default" r:id="rId44"/>
      <w:type w:val="continuous"/>
      <w:pgSz w:w="11906" w:h="16838" w:orient="portrait"/>
      <w:pgMar w:top="1134" w:right="1418" w:bottom="709"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AD3B25" w:rsidP="002451D6" w:rsidRDefault="00AD3B25" w14:paraId="5D88DF13" w14:textId="77777777">
      <w:pPr>
        <w:spacing w:after="0"/>
      </w:pPr>
      <w:r>
        <w:separator/>
      </w:r>
    </w:p>
  </w:endnote>
  <w:endnote w:type="continuationSeparator" w:id="0">
    <w:p w:rsidR="00AD3B25" w:rsidP="002451D6" w:rsidRDefault="00AD3B25" w14:paraId="26D5587C" w14:textId="7777777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altName w:val="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3577749"/>
      <w:docPartObj>
        <w:docPartGallery w:val="Page Numbers (Bottom of Page)"/>
        <w:docPartUnique/>
      </w:docPartObj>
    </w:sdtPr>
    <w:sdtContent>
      <w:sdt>
        <w:sdtPr>
          <w:id w:val="123787606"/>
          <w:docPartObj>
            <w:docPartGallery w:val="Page Numbers (Top of Page)"/>
            <w:docPartUnique/>
          </w:docPartObj>
        </w:sdtPr>
        <w:sdtContent>
          <w:p w:rsidR="00FC0476" w:rsidRDefault="00FC0476" w14:paraId="22CB89D8" w14:textId="77777777">
            <w:pPr>
              <w:pStyle w:val="Pieddepage"/>
              <w:jc w:val="right"/>
            </w:pPr>
            <w:r>
              <w:t xml:space="preserve">Page </w:t>
            </w:r>
            <w:r w:rsidR="00B525AE">
              <w:rPr>
                <w:b/>
                <w:sz w:val="24"/>
                <w:szCs w:val="24"/>
              </w:rPr>
              <w:fldChar w:fldCharType="begin"/>
            </w:r>
            <w:r>
              <w:rPr>
                <w:b/>
              </w:rPr>
              <w:instrText>PAGE</w:instrText>
            </w:r>
            <w:r w:rsidR="00B525AE">
              <w:rPr>
                <w:b/>
                <w:sz w:val="24"/>
                <w:szCs w:val="24"/>
              </w:rPr>
              <w:fldChar w:fldCharType="separate"/>
            </w:r>
            <w:r w:rsidR="00562B49">
              <w:rPr>
                <w:b/>
                <w:noProof/>
              </w:rPr>
              <w:t>1</w:t>
            </w:r>
            <w:r w:rsidR="00B525AE">
              <w:rPr>
                <w:b/>
                <w:sz w:val="24"/>
                <w:szCs w:val="24"/>
              </w:rPr>
              <w:fldChar w:fldCharType="end"/>
            </w:r>
            <w:r>
              <w:t xml:space="preserve"> sur </w:t>
            </w:r>
            <w:r w:rsidR="00B525AE">
              <w:rPr>
                <w:b/>
                <w:sz w:val="24"/>
                <w:szCs w:val="24"/>
              </w:rPr>
              <w:fldChar w:fldCharType="begin"/>
            </w:r>
            <w:r>
              <w:rPr>
                <w:b/>
              </w:rPr>
              <w:instrText>NUMPAGES</w:instrText>
            </w:r>
            <w:r w:rsidR="00B525AE">
              <w:rPr>
                <w:b/>
                <w:sz w:val="24"/>
                <w:szCs w:val="24"/>
              </w:rPr>
              <w:fldChar w:fldCharType="separate"/>
            </w:r>
            <w:r w:rsidR="00562B49">
              <w:rPr>
                <w:b/>
                <w:noProof/>
              </w:rPr>
              <w:t>1</w:t>
            </w:r>
            <w:r w:rsidR="00B525AE">
              <w:rPr>
                <w:b/>
                <w:sz w:val="24"/>
                <w:szCs w:val="24"/>
              </w:rPr>
              <w:fldChar w:fldCharType="end"/>
            </w:r>
          </w:p>
        </w:sdtContent>
      </w:sdt>
    </w:sdtContent>
  </w:sdt>
  <w:p w:rsidR="00FC0476" w:rsidRDefault="00FC0476" w14:paraId="7573D9B7" w14:textId="77777777">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AD3B25" w:rsidP="002451D6" w:rsidRDefault="00AD3B25" w14:paraId="29844602" w14:textId="77777777">
      <w:pPr>
        <w:spacing w:after="0"/>
      </w:pPr>
      <w:r>
        <w:separator/>
      </w:r>
    </w:p>
  </w:footnote>
  <w:footnote w:type="continuationSeparator" w:id="0">
    <w:p w:rsidR="00AD3B25" w:rsidP="002451D6" w:rsidRDefault="00AD3B25" w14:paraId="5C755797" w14:textId="7777777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2451D6" w:rsidR="00FC0476" w:rsidP="002451D6" w:rsidRDefault="00FC0476" w14:paraId="0EB15D6D" w14:textId="77777777">
    <w:pPr>
      <w:pStyle w:val="En-tte"/>
      <w:jc w:val="right"/>
      <w:rPr>
        <w:color w:val="808080" w:themeColor="background1" w:themeShade="80"/>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2451D6" w:rsidR="00FC0476" w:rsidP="002451D6" w:rsidRDefault="00FC0476" w14:paraId="1C3448EA" w14:textId="77777777">
    <w:pPr>
      <w:pStyle w:val="En-tte"/>
      <w:jc w:val="right"/>
      <w:rPr>
        <w:color w:val="808080" w:themeColor="background1" w:themeShade="80"/>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39322E"/>
    <w:multiLevelType w:val="multilevel"/>
    <w:tmpl w:val="040C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053324C0"/>
    <w:multiLevelType w:val="hybridMultilevel"/>
    <w:tmpl w:val="4968974A"/>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7C37C72"/>
    <w:multiLevelType w:val="multilevel"/>
    <w:tmpl w:val="040C0027"/>
    <w:lvl w:ilvl="0">
      <w:start w:val="1"/>
      <w:numFmt w:val="upperRoman"/>
      <w:lvlText w:val="%1."/>
      <w:lvlJc w:val="left"/>
      <w:pPr>
        <w:ind w:left="0" w:firstLine="0"/>
      </w:pPr>
      <w:rPr>
        <w:rFonts w:hint="default"/>
      </w:r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3" w15:restartNumberingAfterBreak="0">
    <w:nsid w:val="0A7A1D49"/>
    <w:multiLevelType w:val="multilevel"/>
    <w:tmpl w:val="7D4AE9E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181649E8"/>
    <w:multiLevelType w:val="multilevel"/>
    <w:tmpl w:val="93582414"/>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5" w15:restartNumberingAfterBreak="0">
    <w:nsid w:val="21D35190"/>
    <w:multiLevelType w:val="hybridMultilevel"/>
    <w:tmpl w:val="B40A57E8"/>
    <w:lvl w:ilvl="0" w:tplc="ECC254A6">
      <w:numFmt w:val="bullet"/>
      <w:lvlText w:val="-"/>
      <w:lvlJc w:val="left"/>
      <w:pPr>
        <w:ind w:left="720" w:hanging="360"/>
      </w:pPr>
      <w:rPr>
        <w:rFonts w:hint="default" w:ascii="Calibri" w:hAnsi="Calibri" w:eastAsiaTheme="minorHAnsi" w:cstheme="minorBidi"/>
      </w:rPr>
    </w:lvl>
    <w:lvl w:ilvl="1" w:tplc="040C0003">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6" w15:restartNumberingAfterBreak="0">
    <w:nsid w:val="2C2B2360"/>
    <w:multiLevelType w:val="hybridMultilevel"/>
    <w:tmpl w:val="86D4FA32"/>
    <w:lvl w:ilvl="0" w:tplc="E0B03FDC">
      <w:numFmt w:val="bullet"/>
      <w:lvlText w:val="-"/>
      <w:lvlJc w:val="left"/>
      <w:pPr>
        <w:ind w:left="720" w:hanging="360"/>
      </w:pPr>
      <w:rPr>
        <w:rFonts w:hint="default" w:ascii="Calibri" w:hAnsi="Calibri" w:eastAsiaTheme="minorHAnsi" w:cstheme="minorBidi"/>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7" w15:restartNumberingAfterBreak="0">
    <w:nsid w:val="42DA7093"/>
    <w:multiLevelType w:val="hybridMultilevel"/>
    <w:tmpl w:val="790AEF86"/>
    <w:lvl w:ilvl="0" w:tplc="257ED0B0">
      <w:start w:val="2"/>
      <w:numFmt w:val="bullet"/>
      <w:lvlText w:val="-"/>
      <w:lvlJc w:val="left"/>
      <w:pPr>
        <w:ind w:left="720" w:hanging="360"/>
      </w:pPr>
      <w:rPr>
        <w:rFonts w:hint="default" w:ascii="Calibri" w:hAnsi="Calibri" w:eastAsia="Times New Roman" w:cs="Segoe UI"/>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8" w15:restartNumberingAfterBreak="0">
    <w:nsid w:val="43275FF9"/>
    <w:multiLevelType w:val="multilevel"/>
    <w:tmpl w:val="040C0027"/>
    <w:lvl w:ilvl="0">
      <w:start w:val="1"/>
      <w:numFmt w:val="upperRoman"/>
      <w:lvlText w:val="%1."/>
      <w:lvlJc w:val="left"/>
      <w:pPr>
        <w:ind w:left="0" w:firstLine="0"/>
      </w:pPr>
      <w:rPr>
        <w:rFonts w:hint="default"/>
      </w:r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9" w15:restartNumberingAfterBreak="0">
    <w:nsid w:val="4A7F2D42"/>
    <w:multiLevelType w:val="hybridMultilevel"/>
    <w:tmpl w:val="80886E60"/>
    <w:lvl w:ilvl="0" w:tplc="040C000B">
      <w:start w:val="1"/>
      <w:numFmt w:val="bullet"/>
      <w:lvlText w:val=""/>
      <w:lvlJc w:val="left"/>
      <w:pPr>
        <w:ind w:left="720" w:hanging="360"/>
      </w:pPr>
      <w:rPr>
        <w:rFonts w:hint="default" w:ascii="Wingdings" w:hAnsi="Wingdings"/>
      </w:rPr>
    </w:lvl>
    <w:lvl w:ilvl="1" w:tplc="180E21C4">
      <w:numFmt w:val="bullet"/>
      <w:lvlText w:val="-"/>
      <w:lvlJc w:val="left"/>
      <w:pPr>
        <w:ind w:left="1440" w:hanging="360"/>
      </w:pPr>
      <w:rPr>
        <w:rFonts w:hint="default" w:ascii="Calibri" w:hAnsi="Calibri" w:eastAsiaTheme="minorHAnsi" w:cstheme="minorBidi"/>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4D6B4CC1"/>
    <w:multiLevelType w:val="hybridMultilevel"/>
    <w:tmpl w:val="0F7AF728"/>
    <w:lvl w:ilvl="0" w:tplc="51DAA2B2">
      <w:start w:val="1"/>
      <w:numFmt w:val="bullet"/>
      <w:lvlText w:val="-"/>
      <w:lvlJc w:val="left"/>
      <w:pPr>
        <w:ind w:left="218" w:hanging="360"/>
      </w:pPr>
      <w:rPr>
        <w:rFonts w:hint="default" w:ascii="Calibri" w:hAnsi="Calibri" w:eastAsiaTheme="minorHAnsi" w:cstheme="minorBidi"/>
      </w:rPr>
    </w:lvl>
    <w:lvl w:ilvl="1" w:tplc="040C0003">
      <w:start w:val="1"/>
      <w:numFmt w:val="bullet"/>
      <w:lvlText w:val="o"/>
      <w:lvlJc w:val="left"/>
      <w:pPr>
        <w:ind w:left="938" w:hanging="360"/>
      </w:pPr>
      <w:rPr>
        <w:rFonts w:hint="default" w:ascii="Courier New" w:hAnsi="Courier New" w:cs="Courier New"/>
      </w:rPr>
    </w:lvl>
    <w:lvl w:ilvl="2" w:tplc="040C0005" w:tentative="1">
      <w:start w:val="1"/>
      <w:numFmt w:val="bullet"/>
      <w:lvlText w:val=""/>
      <w:lvlJc w:val="left"/>
      <w:pPr>
        <w:ind w:left="1658" w:hanging="360"/>
      </w:pPr>
      <w:rPr>
        <w:rFonts w:hint="default" w:ascii="Wingdings" w:hAnsi="Wingdings"/>
      </w:rPr>
    </w:lvl>
    <w:lvl w:ilvl="3" w:tplc="040C0001" w:tentative="1">
      <w:start w:val="1"/>
      <w:numFmt w:val="bullet"/>
      <w:lvlText w:val=""/>
      <w:lvlJc w:val="left"/>
      <w:pPr>
        <w:ind w:left="2378" w:hanging="360"/>
      </w:pPr>
      <w:rPr>
        <w:rFonts w:hint="default" w:ascii="Symbol" w:hAnsi="Symbol"/>
      </w:rPr>
    </w:lvl>
    <w:lvl w:ilvl="4" w:tplc="040C0003" w:tentative="1">
      <w:start w:val="1"/>
      <w:numFmt w:val="bullet"/>
      <w:lvlText w:val="o"/>
      <w:lvlJc w:val="left"/>
      <w:pPr>
        <w:ind w:left="3098" w:hanging="360"/>
      </w:pPr>
      <w:rPr>
        <w:rFonts w:hint="default" w:ascii="Courier New" w:hAnsi="Courier New" w:cs="Courier New"/>
      </w:rPr>
    </w:lvl>
    <w:lvl w:ilvl="5" w:tplc="040C0005" w:tentative="1">
      <w:start w:val="1"/>
      <w:numFmt w:val="bullet"/>
      <w:lvlText w:val=""/>
      <w:lvlJc w:val="left"/>
      <w:pPr>
        <w:ind w:left="3818" w:hanging="360"/>
      </w:pPr>
      <w:rPr>
        <w:rFonts w:hint="default" w:ascii="Wingdings" w:hAnsi="Wingdings"/>
      </w:rPr>
    </w:lvl>
    <w:lvl w:ilvl="6" w:tplc="040C0001" w:tentative="1">
      <w:start w:val="1"/>
      <w:numFmt w:val="bullet"/>
      <w:lvlText w:val=""/>
      <w:lvlJc w:val="left"/>
      <w:pPr>
        <w:ind w:left="4538" w:hanging="360"/>
      </w:pPr>
      <w:rPr>
        <w:rFonts w:hint="default" w:ascii="Symbol" w:hAnsi="Symbol"/>
      </w:rPr>
    </w:lvl>
    <w:lvl w:ilvl="7" w:tplc="040C0003" w:tentative="1">
      <w:start w:val="1"/>
      <w:numFmt w:val="bullet"/>
      <w:lvlText w:val="o"/>
      <w:lvlJc w:val="left"/>
      <w:pPr>
        <w:ind w:left="5258" w:hanging="360"/>
      </w:pPr>
      <w:rPr>
        <w:rFonts w:hint="default" w:ascii="Courier New" w:hAnsi="Courier New" w:cs="Courier New"/>
      </w:rPr>
    </w:lvl>
    <w:lvl w:ilvl="8" w:tplc="040C0005" w:tentative="1">
      <w:start w:val="1"/>
      <w:numFmt w:val="bullet"/>
      <w:lvlText w:val=""/>
      <w:lvlJc w:val="left"/>
      <w:pPr>
        <w:ind w:left="5978" w:hanging="360"/>
      </w:pPr>
      <w:rPr>
        <w:rFonts w:hint="default" w:ascii="Wingdings" w:hAnsi="Wingdings"/>
      </w:rPr>
    </w:lvl>
  </w:abstractNum>
  <w:abstractNum w:abstractNumId="11" w15:restartNumberingAfterBreak="0">
    <w:nsid w:val="4DE350C4"/>
    <w:multiLevelType w:val="hybridMultilevel"/>
    <w:tmpl w:val="C77E9F22"/>
    <w:lvl w:ilvl="0" w:tplc="0E123F84">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2" w15:restartNumberingAfterBreak="0">
    <w:nsid w:val="53BC136E"/>
    <w:multiLevelType w:val="hybridMultilevel"/>
    <w:tmpl w:val="5DD2DA86"/>
    <w:lvl w:ilvl="0" w:tplc="F47606DC">
      <w:start w:val="1"/>
      <w:numFmt w:val="bullet"/>
      <w:pStyle w:val="Titre"/>
      <w:lvlText w:val=""/>
      <w:lvlJc w:val="left"/>
      <w:pPr>
        <w:ind w:left="720" w:hanging="360"/>
      </w:pPr>
      <w:rPr>
        <w:rFonts w:hint="default" w:ascii="Wingdings" w:hAnsi="Wingdings"/>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3" w15:restartNumberingAfterBreak="0">
    <w:nsid w:val="5B907F7A"/>
    <w:multiLevelType w:val="multilevel"/>
    <w:tmpl w:val="BE6A79EC"/>
    <w:lvl w:ilvl="0">
      <w:start w:val="1"/>
      <w:numFmt w:val="decimal"/>
      <w:pStyle w:val="Titre1"/>
      <w:lvlText w:val="%1"/>
      <w:lvlJc w:val="left"/>
      <w:pPr>
        <w:ind w:left="432" w:hanging="432"/>
      </w:pPr>
    </w:lvl>
    <w:lvl w:ilvl="1">
      <w:start w:val="1"/>
      <w:numFmt w:val="decimal"/>
      <w:pStyle w:val="Titre2"/>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4" w15:restartNumberingAfterBreak="0">
    <w:nsid w:val="5DB82365"/>
    <w:multiLevelType w:val="hybridMultilevel"/>
    <w:tmpl w:val="1480CD28"/>
    <w:lvl w:ilvl="0" w:tplc="4BDA72EA">
      <w:numFmt w:val="bullet"/>
      <w:lvlText w:val="-"/>
      <w:lvlJc w:val="left"/>
      <w:pPr>
        <w:ind w:left="720" w:hanging="360"/>
      </w:pPr>
      <w:rPr>
        <w:rFonts w:hint="default" w:ascii="Calibri" w:hAnsi="Calibri" w:eastAsia="Calibri" w:cs="Times New Roman"/>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15" w15:restartNumberingAfterBreak="0">
    <w:nsid w:val="611B0453"/>
    <w:multiLevelType w:val="hybridMultilevel"/>
    <w:tmpl w:val="485A0FA2"/>
    <w:lvl w:ilvl="0" w:tplc="E0B03FDC">
      <w:numFmt w:val="bullet"/>
      <w:lvlText w:val="-"/>
      <w:lvlJc w:val="left"/>
      <w:pPr>
        <w:ind w:left="720" w:hanging="360"/>
      </w:pPr>
      <w:rPr>
        <w:rFonts w:hint="default" w:ascii="Calibri" w:hAnsi="Calibri" w:eastAsiaTheme="minorHAnsi" w:cstheme="minorBidi"/>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6" w15:restartNumberingAfterBreak="0">
    <w:nsid w:val="62691EDA"/>
    <w:multiLevelType w:val="hybridMultilevel"/>
    <w:tmpl w:val="9552D5C6"/>
    <w:lvl w:ilvl="0" w:tplc="07F21210">
      <w:start w:val="1"/>
      <w:numFmt w:val="bullet"/>
      <w:lvlText w:val="-"/>
      <w:lvlJc w:val="left"/>
      <w:pPr>
        <w:ind w:left="720" w:hanging="360"/>
      </w:pPr>
      <w:rPr>
        <w:rFonts w:hint="default" w:ascii="Calibri" w:hAnsi="Calibri" w:eastAsiaTheme="minorHAnsi" w:cstheme="minorBidi"/>
      </w:rPr>
    </w:lvl>
    <w:lvl w:ilvl="1" w:tplc="040C0019" w:tentative="1">
      <w:start w:val="1"/>
      <w:numFmt w:val="bullet"/>
      <w:lvlText w:val="o"/>
      <w:lvlJc w:val="left"/>
      <w:pPr>
        <w:ind w:left="1440" w:hanging="360"/>
      </w:pPr>
      <w:rPr>
        <w:rFonts w:hint="default" w:ascii="Courier New" w:hAnsi="Courier New" w:cs="Courier New"/>
      </w:rPr>
    </w:lvl>
    <w:lvl w:ilvl="2" w:tplc="040C001B" w:tentative="1">
      <w:start w:val="1"/>
      <w:numFmt w:val="bullet"/>
      <w:lvlText w:val=""/>
      <w:lvlJc w:val="left"/>
      <w:pPr>
        <w:ind w:left="2160" w:hanging="360"/>
      </w:pPr>
      <w:rPr>
        <w:rFonts w:hint="default" w:ascii="Wingdings" w:hAnsi="Wingdings"/>
      </w:rPr>
    </w:lvl>
    <w:lvl w:ilvl="3" w:tplc="040C000F" w:tentative="1">
      <w:start w:val="1"/>
      <w:numFmt w:val="bullet"/>
      <w:lvlText w:val=""/>
      <w:lvlJc w:val="left"/>
      <w:pPr>
        <w:ind w:left="2880" w:hanging="360"/>
      </w:pPr>
      <w:rPr>
        <w:rFonts w:hint="default" w:ascii="Symbol" w:hAnsi="Symbol"/>
      </w:rPr>
    </w:lvl>
    <w:lvl w:ilvl="4" w:tplc="040C0019" w:tentative="1">
      <w:start w:val="1"/>
      <w:numFmt w:val="bullet"/>
      <w:lvlText w:val="o"/>
      <w:lvlJc w:val="left"/>
      <w:pPr>
        <w:ind w:left="3600" w:hanging="360"/>
      </w:pPr>
      <w:rPr>
        <w:rFonts w:hint="default" w:ascii="Courier New" w:hAnsi="Courier New" w:cs="Courier New"/>
      </w:rPr>
    </w:lvl>
    <w:lvl w:ilvl="5" w:tplc="040C001B" w:tentative="1">
      <w:start w:val="1"/>
      <w:numFmt w:val="bullet"/>
      <w:lvlText w:val=""/>
      <w:lvlJc w:val="left"/>
      <w:pPr>
        <w:ind w:left="4320" w:hanging="360"/>
      </w:pPr>
      <w:rPr>
        <w:rFonts w:hint="default" w:ascii="Wingdings" w:hAnsi="Wingdings"/>
      </w:rPr>
    </w:lvl>
    <w:lvl w:ilvl="6" w:tplc="040C000F" w:tentative="1">
      <w:start w:val="1"/>
      <w:numFmt w:val="bullet"/>
      <w:lvlText w:val=""/>
      <w:lvlJc w:val="left"/>
      <w:pPr>
        <w:ind w:left="5040" w:hanging="360"/>
      </w:pPr>
      <w:rPr>
        <w:rFonts w:hint="default" w:ascii="Symbol" w:hAnsi="Symbol"/>
      </w:rPr>
    </w:lvl>
    <w:lvl w:ilvl="7" w:tplc="040C0019" w:tentative="1">
      <w:start w:val="1"/>
      <w:numFmt w:val="bullet"/>
      <w:lvlText w:val="o"/>
      <w:lvlJc w:val="left"/>
      <w:pPr>
        <w:ind w:left="5760" w:hanging="360"/>
      </w:pPr>
      <w:rPr>
        <w:rFonts w:hint="default" w:ascii="Courier New" w:hAnsi="Courier New" w:cs="Courier New"/>
      </w:rPr>
    </w:lvl>
    <w:lvl w:ilvl="8" w:tplc="040C001B" w:tentative="1">
      <w:start w:val="1"/>
      <w:numFmt w:val="bullet"/>
      <w:lvlText w:val=""/>
      <w:lvlJc w:val="left"/>
      <w:pPr>
        <w:ind w:left="6480" w:hanging="360"/>
      </w:pPr>
      <w:rPr>
        <w:rFonts w:hint="default" w:ascii="Wingdings" w:hAnsi="Wingdings"/>
      </w:rPr>
    </w:lvl>
  </w:abstractNum>
  <w:abstractNum w:abstractNumId="17" w15:restartNumberingAfterBreak="0">
    <w:nsid w:val="685A7F3D"/>
    <w:multiLevelType w:val="hybridMultilevel"/>
    <w:tmpl w:val="23A010F2"/>
    <w:lvl w:ilvl="0" w:tplc="6396CBD8">
      <w:start w:val="1"/>
      <w:numFmt w:val="decimal"/>
      <w:lvlText w:val="%1)"/>
      <w:lvlJc w:val="left"/>
      <w:pPr>
        <w:ind w:left="720" w:hanging="360"/>
      </w:pPr>
      <w:rPr>
        <w:sz w:val="28"/>
        <w:szCs w:val="28"/>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8" w15:restartNumberingAfterBreak="0">
    <w:nsid w:val="77D85C85"/>
    <w:multiLevelType w:val="hybridMultilevel"/>
    <w:tmpl w:val="D302ACB6"/>
    <w:lvl w:ilvl="0" w:tplc="180E21C4">
      <w:numFmt w:val="bullet"/>
      <w:lvlText w:val="-"/>
      <w:lvlJc w:val="left"/>
      <w:pPr>
        <w:ind w:left="928" w:hanging="360"/>
      </w:pPr>
      <w:rPr>
        <w:rFonts w:hint="default" w:ascii="Calibri" w:hAnsi="Calibri" w:eastAsiaTheme="minorHAnsi" w:cstheme="minorBidi"/>
      </w:rPr>
    </w:lvl>
    <w:lvl w:ilvl="1" w:tplc="19427532">
      <w:numFmt w:val="bullet"/>
      <w:lvlText w:val="-"/>
      <w:lvlJc w:val="left"/>
      <w:pPr>
        <w:ind w:left="1440" w:hanging="360"/>
      </w:pPr>
      <w:rPr>
        <w:rFonts w:hint="default" w:ascii="Times New Roman" w:hAnsi="Times New Roman" w:eastAsia="Times New Roman" w:cs="Times New Roman"/>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num w:numId="1" w16cid:durableId="264771727">
    <w:abstractNumId w:val="0"/>
  </w:num>
  <w:num w:numId="2" w16cid:durableId="1231504684">
    <w:abstractNumId w:val="5"/>
  </w:num>
  <w:num w:numId="3" w16cid:durableId="1412774238">
    <w:abstractNumId w:val="1"/>
  </w:num>
  <w:num w:numId="4" w16cid:durableId="1201358971">
    <w:abstractNumId w:val="18"/>
  </w:num>
  <w:num w:numId="5" w16cid:durableId="477499057">
    <w:abstractNumId w:val="9"/>
  </w:num>
  <w:num w:numId="6" w16cid:durableId="835460436">
    <w:abstractNumId w:val="0"/>
  </w:num>
  <w:num w:numId="7" w16cid:durableId="1416240565">
    <w:abstractNumId w:val="8"/>
  </w:num>
  <w:num w:numId="8" w16cid:durableId="874852838">
    <w:abstractNumId w:val="2"/>
  </w:num>
  <w:num w:numId="9" w16cid:durableId="1001932904">
    <w:abstractNumId w:val="12"/>
  </w:num>
  <w:num w:numId="10" w16cid:durableId="1681618790">
    <w:abstractNumId w:val="15"/>
  </w:num>
  <w:num w:numId="11" w16cid:durableId="2070565902">
    <w:abstractNumId w:val="6"/>
  </w:num>
  <w:num w:numId="12" w16cid:durableId="1117219412">
    <w:abstractNumId w:val="13"/>
  </w:num>
  <w:num w:numId="13" w16cid:durableId="1970278070">
    <w:abstractNumId w:val="13"/>
  </w:num>
  <w:num w:numId="14" w16cid:durableId="1625889374">
    <w:abstractNumId w:val="13"/>
  </w:num>
  <w:num w:numId="15" w16cid:durableId="1633363297">
    <w:abstractNumId w:val="13"/>
  </w:num>
  <w:num w:numId="16" w16cid:durableId="1034383859">
    <w:abstractNumId w:val="13"/>
  </w:num>
  <w:num w:numId="17" w16cid:durableId="1621522617">
    <w:abstractNumId w:val="12"/>
  </w:num>
  <w:num w:numId="18" w16cid:durableId="356466774">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663357957">
    <w:abstractNumId w:val="13"/>
  </w:num>
  <w:num w:numId="20" w16cid:durableId="669017514">
    <w:abstractNumId w:val="16"/>
  </w:num>
  <w:num w:numId="21" w16cid:durableId="55419987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04095479">
    <w:abstractNumId w:val="4"/>
  </w:num>
  <w:num w:numId="23" w16cid:durableId="241917057">
    <w:abstractNumId w:val="11"/>
  </w:num>
  <w:num w:numId="24" w16cid:durableId="554463644">
    <w:abstractNumId w:val="3"/>
  </w:num>
  <w:num w:numId="25" w16cid:durableId="1196848249">
    <w:abstractNumId w:val="10"/>
  </w:num>
  <w:num w:numId="26" w16cid:durableId="118274329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1939309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trackRevisions w:val="false"/>
  <w:doNotTrackFormatting/>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7D4D"/>
    <w:rsid w:val="00027DCC"/>
    <w:rsid w:val="000320EE"/>
    <w:rsid w:val="0004750A"/>
    <w:rsid w:val="000761E8"/>
    <w:rsid w:val="00077454"/>
    <w:rsid w:val="000868AC"/>
    <w:rsid w:val="000939E9"/>
    <w:rsid w:val="00093F34"/>
    <w:rsid w:val="00095B3C"/>
    <w:rsid w:val="000B4F59"/>
    <w:rsid w:val="000B5B2A"/>
    <w:rsid w:val="000C3ADD"/>
    <w:rsid w:val="000C70B7"/>
    <w:rsid w:val="000D0A00"/>
    <w:rsid w:val="000D373D"/>
    <w:rsid w:val="000D4910"/>
    <w:rsid w:val="000D623D"/>
    <w:rsid w:val="000F00A8"/>
    <w:rsid w:val="000F1ED5"/>
    <w:rsid w:val="00101033"/>
    <w:rsid w:val="0010285F"/>
    <w:rsid w:val="00106288"/>
    <w:rsid w:val="00132540"/>
    <w:rsid w:val="001358E2"/>
    <w:rsid w:val="00136D80"/>
    <w:rsid w:val="00140F1E"/>
    <w:rsid w:val="00143978"/>
    <w:rsid w:val="00182E84"/>
    <w:rsid w:val="00192228"/>
    <w:rsid w:val="00192B0D"/>
    <w:rsid w:val="001A52DA"/>
    <w:rsid w:val="001C2921"/>
    <w:rsid w:val="001C38FA"/>
    <w:rsid w:val="001C6972"/>
    <w:rsid w:val="001E0817"/>
    <w:rsid w:val="001E0D75"/>
    <w:rsid w:val="001E3B8D"/>
    <w:rsid w:val="001E5998"/>
    <w:rsid w:val="001F3488"/>
    <w:rsid w:val="001F3B25"/>
    <w:rsid w:val="001F4FCD"/>
    <w:rsid w:val="002044E7"/>
    <w:rsid w:val="002114FC"/>
    <w:rsid w:val="00221273"/>
    <w:rsid w:val="002323FA"/>
    <w:rsid w:val="002347D9"/>
    <w:rsid w:val="00242158"/>
    <w:rsid w:val="00243664"/>
    <w:rsid w:val="002451D6"/>
    <w:rsid w:val="00253472"/>
    <w:rsid w:val="00253747"/>
    <w:rsid w:val="00254C33"/>
    <w:rsid w:val="00263C5F"/>
    <w:rsid w:val="00272471"/>
    <w:rsid w:val="002815FF"/>
    <w:rsid w:val="002958C3"/>
    <w:rsid w:val="00295F2C"/>
    <w:rsid w:val="002B24A2"/>
    <w:rsid w:val="002E1C2F"/>
    <w:rsid w:val="00305671"/>
    <w:rsid w:val="0031320D"/>
    <w:rsid w:val="0031618C"/>
    <w:rsid w:val="00322F0E"/>
    <w:rsid w:val="003338D6"/>
    <w:rsid w:val="003372B3"/>
    <w:rsid w:val="00363308"/>
    <w:rsid w:val="00363844"/>
    <w:rsid w:val="003676A7"/>
    <w:rsid w:val="003729ED"/>
    <w:rsid w:val="00373E25"/>
    <w:rsid w:val="0038678D"/>
    <w:rsid w:val="003A0530"/>
    <w:rsid w:val="003B0DA1"/>
    <w:rsid w:val="003C1C6C"/>
    <w:rsid w:val="003D3964"/>
    <w:rsid w:val="003E39AE"/>
    <w:rsid w:val="003F3AA0"/>
    <w:rsid w:val="0041657E"/>
    <w:rsid w:val="0042125E"/>
    <w:rsid w:val="004226A5"/>
    <w:rsid w:val="004569FE"/>
    <w:rsid w:val="00456D62"/>
    <w:rsid w:val="00473AA4"/>
    <w:rsid w:val="004843AF"/>
    <w:rsid w:val="004864D9"/>
    <w:rsid w:val="00491E62"/>
    <w:rsid w:val="004A2504"/>
    <w:rsid w:val="004B225E"/>
    <w:rsid w:val="004E1A09"/>
    <w:rsid w:val="004F5672"/>
    <w:rsid w:val="005000F4"/>
    <w:rsid w:val="00501D55"/>
    <w:rsid w:val="00516A54"/>
    <w:rsid w:val="0052790B"/>
    <w:rsid w:val="00530542"/>
    <w:rsid w:val="005321A3"/>
    <w:rsid w:val="005327B1"/>
    <w:rsid w:val="00536A00"/>
    <w:rsid w:val="0054029F"/>
    <w:rsid w:val="00542C25"/>
    <w:rsid w:val="005452D4"/>
    <w:rsid w:val="0055206F"/>
    <w:rsid w:val="005628FD"/>
    <w:rsid w:val="00562B49"/>
    <w:rsid w:val="00574FB1"/>
    <w:rsid w:val="005A4D0F"/>
    <w:rsid w:val="005A56F7"/>
    <w:rsid w:val="005B2EE0"/>
    <w:rsid w:val="005B7CE0"/>
    <w:rsid w:val="005C46A7"/>
    <w:rsid w:val="005D2D7B"/>
    <w:rsid w:val="005E1593"/>
    <w:rsid w:val="005E3400"/>
    <w:rsid w:val="005F2FDE"/>
    <w:rsid w:val="005F4967"/>
    <w:rsid w:val="005F55C9"/>
    <w:rsid w:val="006274AF"/>
    <w:rsid w:val="00633B94"/>
    <w:rsid w:val="0063790F"/>
    <w:rsid w:val="00660283"/>
    <w:rsid w:val="006612B7"/>
    <w:rsid w:val="00677490"/>
    <w:rsid w:val="00682C85"/>
    <w:rsid w:val="006A3AE7"/>
    <w:rsid w:val="006B114E"/>
    <w:rsid w:val="006B38A0"/>
    <w:rsid w:val="006C5DF9"/>
    <w:rsid w:val="006C7C08"/>
    <w:rsid w:val="006D54F7"/>
    <w:rsid w:val="006E03B2"/>
    <w:rsid w:val="006E4F7B"/>
    <w:rsid w:val="006F5C1F"/>
    <w:rsid w:val="00704812"/>
    <w:rsid w:val="00710CFB"/>
    <w:rsid w:val="0072344A"/>
    <w:rsid w:val="0072636A"/>
    <w:rsid w:val="00737434"/>
    <w:rsid w:val="00737992"/>
    <w:rsid w:val="007476BE"/>
    <w:rsid w:val="00764AF6"/>
    <w:rsid w:val="00781DB2"/>
    <w:rsid w:val="00787C1E"/>
    <w:rsid w:val="00790546"/>
    <w:rsid w:val="007A7E0D"/>
    <w:rsid w:val="007B4F7B"/>
    <w:rsid w:val="007B7578"/>
    <w:rsid w:val="007C2FDC"/>
    <w:rsid w:val="007C4A1C"/>
    <w:rsid w:val="007D4ADD"/>
    <w:rsid w:val="007F1869"/>
    <w:rsid w:val="007F1B64"/>
    <w:rsid w:val="0080250B"/>
    <w:rsid w:val="00817177"/>
    <w:rsid w:val="008222AE"/>
    <w:rsid w:val="00824AD4"/>
    <w:rsid w:val="00837C7B"/>
    <w:rsid w:val="0087488B"/>
    <w:rsid w:val="0087505C"/>
    <w:rsid w:val="008849BB"/>
    <w:rsid w:val="008A0054"/>
    <w:rsid w:val="008A515D"/>
    <w:rsid w:val="008A5F97"/>
    <w:rsid w:val="008D51ED"/>
    <w:rsid w:val="008E490E"/>
    <w:rsid w:val="008E7C05"/>
    <w:rsid w:val="00915382"/>
    <w:rsid w:val="009171CB"/>
    <w:rsid w:val="009207B1"/>
    <w:rsid w:val="009249A5"/>
    <w:rsid w:val="009328BF"/>
    <w:rsid w:val="00934BE8"/>
    <w:rsid w:val="00946F0B"/>
    <w:rsid w:val="009472AC"/>
    <w:rsid w:val="00950498"/>
    <w:rsid w:val="0095564A"/>
    <w:rsid w:val="00956871"/>
    <w:rsid w:val="009653CB"/>
    <w:rsid w:val="00975490"/>
    <w:rsid w:val="00977273"/>
    <w:rsid w:val="00985508"/>
    <w:rsid w:val="00991F6F"/>
    <w:rsid w:val="009B2185"/>
    <w:rsid w:val="009D22A9"/>
    <w:rsid w:val="009D25BF"/>
    <w:rsid w:val="009E5EF7"/>
    <w:rsid w:val="009F40E4"/>
    <w:rsid w:val="00A00883"/>
    <w:rsid w:val="00A011EB"/>
    <w:rsid w:val="00A03B56"/>
    <w:rsid w:val="00A06AE7"/>
    <w:rsid w:val="00A172E7"/>
    <w:rsid w:val="00A22960"/>
    <w:rsid w:val="00A23C89"/>
    <w:rsid w:val="00A435BD"/>
    <w:rsid w:val="00A64277"/>
    <w:rsid w:val="00A67A6B"/>
    <w:rsid w:val="00A81EC8"/>
    <w:rsid w:val="00A85A2C"/>
    <w:rsid w:val="00A87E8E"/>
    <w:rsid w:val="00AA21F4"/>
    <w:rsid w:val="00AA6D4E"/>
    <w:rsid w:val="00AB0CDD"/>
    <w:rsid w:val="00AC0D65"/>
    <w:rsid w:val="00AD3B25"/>
    <w:rsid w:val="00B24AE2"/>
    <w:rsid w:val="00B525AE"/>
    <w:rsid w:val="00B55E6D"/>
    <w:rsid w:val="00B81A27"/>
    <w:rsid w:val="00B867D3"/>
    <w:rsid w:val="00BB7676"/>
    <w:rsid w:val="00BC0A51"/>
    <w:rsid w:val="00BE4582"/>
    <w:rsid w:val="00BF3F13"/>
    <w:rsid w:val="00C04F66"/>
    <w:rsid w:val="00C07A90"/>
    <w:rsid w:val="00C07D4D"/>
    <w:rsid w:val="00C200D2"/>
    <w:rsid w:val="00C23DC2"/>
    <w:rsid w:val="00C24433"/>
    <w:rsid w:val="00C36D64"/>
    <w:rsid w:val="00C53527"/>
    <w:rsid w:val="00C54391"/>
    <w:rsid w:val="00C60007"/>
    <w:rsid w:val="00C60640"/>
    <w:rsid w:val="00C641C4"/>
    <w:rsid w:val="00C7390E"/>
    <w:rsid w:val="00C83FFE"/>
    <w:rsid w:val="00C91385"/>
    <w:rsid w:val="00C93F6C"/>
    <w:rsid w:val="00CA7839"/>
    <w:rsid w:val="00CB04BD"/>
    <w:rsid w:val="00CC19A1"/>
    <w:rsid w:val="00CE6974"/>
    <w:rsid w:val="00CF0982"/>
    <w:rsid w:val="00CF2F78"/>
    <w:rsid w:val="00CF4458"/>
    <w:rsid w:val="00CF4D06"/>
    <w:rsid w:val="00D00C83"/>
    <w:rsid w:val="00D20474"/>
    <w:rsid w:val="00D3391C"/>
    <w:rsid w:val="00D73A1D"/>
    <w:rsid w:val="00D8210C"/>
    <w:rsid w:val="00D84CE6"/>
    <w:rsid w:val="00DB2E04"/>
    <w:rsid w:val="00DB6D0B"/>
    <w:rsid w:val="00DB7BAB"/>
    <w:rsid w:val="00DC5E68"/>
    <w:rsid w:val="00DF5687"/>
    <w:rsid w:val="00E00BBB"/>
    <w:rsid w:val="00E1337C"/>
    <w:rsid w:val="00E14B95"/>
    <w:rsid w:val="00E24E82"/>
    <w:rsid w:val="00E33520"/>
    <w:rsid w:val="00E41868"/>
    <w:rsid w:val="00E550BA"/>
    <w:rsid w:val="00E65B63"/>
    <w:rsid w:val="00E66F37"/>
    <w:rsid w:val="00E921F5"/>
    <w:rsid w:val="00EB1B77"/>
    <w:rsid w:val="00EB4971"/>
    <w:rsid w:val="00EB7349"/>
    <w:rsid w:val="00ED3F36"/>
    <w:rsid w:val="00ED7996"/>
    <w:rsid w:val="00EE3E7E"/>
    <w:rsid w:val="00EF6F83"/>
    <w:rsid w:val="00EF7B6A"/>
    <w:rsid w:val="00F058CF"/>
    <w:rsid w:val="00F07302"/>
    <w:rsid w:val="00F07544"/>
    <w:rsid w:val="00F14C6B"/>
    <w:rsid w:val="00F26D50"/>
    <w:rsid w:val="00F313F2"/>
    <w:rsid w:val="00F47E73"/>
    <w:rsid w:val="00F51C68"/>
    <w:rsid w:val="00F70C02"/>
    <w:rsid w:val="00F72D13"/>
    <w:rsid w:val="00F84A22"/>
    <w:rsid w:val="00F92824"/>
    <w:rsid w:val="00FA3A2D"/>
    <w:rsid w:val="00FA7477"/>
    <w:rsid w:val="00FC0476"/>
    <w:rsid w:val="00FC4D3D"/>
    <w:rsid w:val="00FC788F"/>
    <w:rsid w:val="00FD7E71"/>
    <w:rsid w:val="00FE2528"/>
    <w:rsid w:val="00FE3096"/>
    <w:rsid w:val="2DC65281"/>
    <w:rsid w:val="412E68A9"/>
    <w:rsid w:val="7F8F48F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4B5C33"/>
  <w15:docId w15:val="{59F13A64-34B9-408B-9869-F86D2DBA62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hAnsiTheme="minorHAnsi" w:eastAsia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53747"/>
    <w:pPr>
      <w:spacing w:after="120" w:line="240" w:lineRule="auto"/>
      <w:jc w:val="both"/>
    </w:pPr>
  </w:style>
  <w:style w:type="paragraph" w:styleId="Titre1">
    <w:name w:val="heading 1"/>
    <w:basedOn w:val="Normal"/>
    <w:next w:val="Normal"/>
    <w:link w:val="Titre1Car"/>
    <w:uiPriority w:val="9"/>
    <w:qFormat/>
    <w:rsid w:val="000B5B2A"/>
    <w:pPr>
      <w:keepNext/>
      <w:keepLines/>
      <w:numPr>
        <w:numId w:val="12"/>
      </w:numPr>
      <w:pBdr>
        <w:bottom w:val="single" w:color="auto" w:sz="4" w:space="1"/>
      </w:pBdr>
      <w:spacing w:before="240" w:after="240"/>
      <w:contextualSpacing/>
      <w:outlineLvl w:val="0"/>
    </w:pPr>
    <w:rPr>
      <w:rFonts w:ascii="Calibri" w:hAnsi="Calibri" w:eastAsiaTheme="majorEastAsia" w:cstheme="majorBidi"/>
      <w:b/>
      <w:bCs/>
      <w:sz w:val="28"/>
      <w:szCs w:val="28"/>
    </w:rPr>
  </w:style>
  <w:style w:type="paragraph" w:styleId="Titre2">
    <w:name w:val="heading 2"/>
    <w:basedOn w:val="Titre1"/>
    <w:next w:val="Normal"/>
    <w:link w:val="Titre2Car"/>
    <w:uiPriority w:val="9"/>
    <w:unhideWhenUsed/>
    <w:qFormat/>
    <w:rsid w:val="001E5998"/>
    <w:pPr>
      <w:numPr>
        <w:ilvl w:val="1"/>
      </w:numPr>
      <w:pBdr>
        <w:bottom w:val="none" w:color="auto" w:sz="0" w:space="0"/>
      </w:pBdr>
      <w:outlineLvl w:val="1"/>
    </w:pPr>
    <w:rPr>
      <w:sz w:val="24"/>
      <w:u w:val="single"/>
    </w:rPr>
  </w:style>
  <w:style w:type="paragraph" w:styleId="Titre3">
    <w:name w:val="heading 3"/>
    <w:basedOn w:val="Normal"/>
    <w:next w:val="Normal"/>
    <w:link w:val="Titre3Car"/>
    <w:uiPriority w:val="9"/>
    <w:unhideWhenUsed/>
    <w:qFormat/>
    <w:rsid w:val="00824AD4"/>
    <w:pPr>
      <w:keepNext/>
      <w:keepLines/>
      <w:numPr>
        <w:ilvl w:val="2"/>
        <w:numId w:val="12"/>
      </w:numPr>
      <w:spacing w:before="200"/>
      <w:outlineLvl w:val="2"/>
    </w:pPr>
    <w:rPr>
      <w:rFonts w:ascii="Calibri" w:hAnsi="Calibri" w:eastAsiaTheme="majorEastAsia" w:cstheme="majorBidi"/>
      <w:b/>
      <w:bCs/>
      <w:color w:val="4F81BD" w:themeColor="accent1"/>
    </w:rPr>
  </w:style>
  <w:style w:type="paragraph" w:styleId="Titre4">
    <w:name w:val="heading 4"/>
    <w:basedOn w:val="Normal"/>
    <w:next w:val="Normal"/>
    <w:link w:val="Titre4Car"/>
    <w:uiPriority w:val="9"/>
    <w:unhideWhenUsed/>
    <w:qFormat/>
    <w:rsid w:val="009E5EF7"/>
    <w:pPr>
      <w:keepNext/>
      <w:keepLines/>
      <w:numPr>
        <w:ilvl w:val="3"/>
        <w:numId w:val="12"/>
      </w:numPr>
      <w:spacing w:before="200" w:after="0"/>
      <w:outlineLvl w:val="3"/>
    </w:pPr>
    <w:rPr>
      <w:rFonts w:asciiTheme="majorHAnsi" w:hAnsiTheme="majorHAnsi" w:eastAsiaTheme="majorEastAsia" w:cstheme="majorBidi"/>
      <w:b/>
      <w:bCs/>
      <w:i/>
      <w:iCs/>
      <w:color w:val="4F81BD" w:themeColor="accent1"/>
    </w:rPr>
  </w:style>
  <w:style w:type="paragraph" w:styleId="Titre5">
    <w:name w:val="heading 5"/>
    <w:basedOn w:val="Normal"/>
    <w:next w:val="Normal"/>
    <w:link w:val="Titre5Car"/>
    <w:uiPriority w:val="9"/>
    <w:semiHidden/>
    <w:unhideWhenUsed/>
    <w:qFormat/>
    <w:rsid w:val="009E5EF7"/>
    <w:pPr>
      <w:keepNext/>
      <w:keepLines/>
      <w:numPr>
        <w:ilvl w:val="4"/>
        <w:numId w:val="12"/>
      </w:numPr>
      <w:spacing w:before="200" w:after="0"/>
      <w:outlineLvl w:val="4"/>
    </w:pPr>
    <w:rPr>
      <w:rFonts w:asciiTheme="majorHAnsi" w:hAnsiTheme="majorHAnsi" w:eastAsiaTheme="majorEastAsia" w:cstheme="majorBidi"/>
      <w:color w:val="243F60" w:themeColor="accent1" w:themeShade="7F"/>
    </w:rPr>
  </w:style>
  <w:style w:type="paragraph" w:styleId="Titre6">
    <w:name w:val="heading 6"/>
    <w:basedOn w:val="Normal"/>
    <w:next w:val="Normal"/>
    <w:link w:val="Titre6Car"/>
    <w:uiPriority w:val="9"/>
    <w:semiHidden/>
    <w:unhideWhenUsed/>
    <w:qFormat/>
    <w:rsid w:val="009E5EF7"/>
    <w:pPr>
      <w:keepNext/>
      <w:keepLines/>
      <w:numPr>
        <w:ilvl w:val="5"/>
        <w:numId w:val="12"/>
      </w:numPr>
      <w:spacing w:before="200" w:after="0"/>
      <w:outlineLvl w:val="5"/>
    </w:pPr>
    <w:rPr>
      <w:rFonts w:asciiTheme="majorHAnsi" w:hAnsiTheme="majorHAnsi" w:eastAsiaTheme="majorEastAsia" w:cstheme="majorBidi"/>
      <w:i/>
      <w:iCs/>
      <w:color w:val="243F60" w:themeColor="accent1" w:themeShade="7F"/>
    </w:rPr>
  </w:style>
  <w:style w:type="paragraph" w:styleId="Titre7">
    <w:name w:val="heading 7"/>
    <w:basedOn w:val="Normal"/>
    <w:next w:val="Normal"/>
    <w:link w:val="Titre7Car"/>
    <w:uiPriority w:val="9"/>
    <w:semiHidden/>
    <w:unhideWhenUsed/>
    <w:qFormat/>
    <w:rsid w:val="009E5EF7"/>
    <w:pPr>
      <w:keepNext/>
      <w:keepLines/>
      <w:numPr>
        <w:ilvl w:val="6"/>
        <w:numId w:val="12"/>
      </w:numPr>
      <w:spacing w:before="200" w:after="0"/>
      <w:outlineLvl w:val="6"/>
    </w:pPr>
    <w:rPr>
      <w:rFonts w:asciiTheme="majorHAnsi" w:hAnsiTheme="majorHAnsi" w:eastAsiaTheme="majorEastAsia" w:cstheme="majorBidi"/>
      <w:i/>
      <w:iCs/>
      <w:color w:val="404040" w:themeColor="text1" w:themeTint="BF"/>
    </w:rPr>
  </w:style>
  <w:style w:type="paragraph" w:styleId="Titre8">
    <w:name w:val="heading 8"/>
    <w:basedOn w:val="Normal"/>
    <w:next w:val="Normal"/>
    <w:link w:val="Titre8Car"/>
    <w:uiPriority w:val="9"/>
    <w:semiHidden/>
    <w:unhideWhenUsed/>
    <w:qFormat/>
    <w:rsid w:val="009E5EF7"/>
    <w:pPr>
      <w:keepNext/>
      <w:keepLines/>
      <w:numPr>
        <w:ilvl w:val="7"/>
        <w:numId w:val="12"/>
      </w:numPr>
      <w:spacing w:before="200" w:after="0"/>
      <w:outlineLvl w:val="7"/>
    </w:pPr>
    <w:rPr>
      <w:rFonts w:asciiTheme="majorHAnsi" w:hAnsiTheme="majorHAnsi" w:eastAsiaTheme="majorEastAsia" w:cstheme="majorBidi"/>
      <w:color w:val="404040" w:themeColor="text1" w:themeTint="BF"/>
      <w:sz w:val="20"/>
      <w:szCs w:val="20"/>
    </w:rPr>
  </w:style>
  <w:style w:type="paragraph" w:styleId="Titre9">
    <w:name w:val="heading 9"/>
    <w:basedOn w:val="Normal"/>
    <w:next w:val="Normal"/>
    <w:link w:val="Titre9Car"/>
    <w:uiPriority w:val="9"/>
    <w:semiHidden/>
    <w:unhideWhenUsed/>
    <w:qFormat/>
    <w:rsid w:val="009E5EF7"/>
    <w:pPr>
      <w:keepNext/>
      <w:keepLines/>
      <w:numPr>
        <w:ilvl w:val="8"/>
        <w:numId w:val="12"/>
      </w:numPr>
      <w:spacing w:before="200" w:after="0"/>
      <w:outlineLvl w:val="8"/>
    </w:pPr>
    <w:rPr>
      <w:rFonts w:asciiTheme="majorHAnsi" w:hAnsiTheme="majorHAnsi" w:eastAsiaTheme="majorEastAsia" w:cstheme="majorBidi"/>
      <w:i/>
      <w:iCs/>
      <w:color w:val="404040" w:themeColor="text1" w:themeTint="BF"/>
      <w:sz w:val="20"/>
      <w:szCs w:val="20"/>
    </w:rPr>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paragraph" w:styleId="Textedebulles">
    <w:name w:val="Balloon Text"/>
    <w:basedOn w:val="Normal"/>
    <w:link w:val="TextedebullesCar"/>
    <w:uiPriority w:val="99"/>
    <w:semiHidden/>
    <w:unhideWhenUsed/>
    <w:rsid w:val="00C07D4D"/>
    <w:pPr>
      <w:spacing w:after="0"/>
    </w:pPr>
    <w:rPr>
      <w:rFonts w:ascii="Tahoma" w:hAnsi="Tahoma" w:cs="Tahoma"/>
      <w:sz w:val="16"/>
      <w:szCs w:val="16"/>
    </w:rPr>
  </w:style>
  <w:style w:type="character" w:styleId="TextedebullesCar" w:customStyle="1">
    <w:name w:val="Texte de bulles Car"/>
    <w:basedOn w:val="Policepardfaut"/>
    <w:link w:val="Textedebulles"/>
    <w:uiPriority w:val="99"/>
    <w:semiHidden/>
    <w:rsid w:val="00C07D4D"/>
    <w:rPr>
      <w:rFonts w:ascii="Tahoma" w:hAnsi="Tahoma" w:cs="Tahoma"/>
      <w:sz w:val="16"/>
      <w:szCs w:val="16"/>
    </w:rPr>
  </w:style>
  <w:style w:type="character" w:styleId="Titre1Car" w:customStyle="1">
    <w:name w:val="Titre 1 Car"/>
    <w:basedOn w:val="Policepardfaut"/>
    <w:link w:val="Titre1"/>
    <w:uiPriority w:val="9"/>
    <w:rsid w:val="000B5B2A"/>
    <w:rPr>
      <w:rFonts w:ascii="Calibri" w:hAnsi="Calibri" w:eastAsiaTheme="majorEastAsia" w:cstheme="majorBidi"/>
      <w:b/>
      <w:bCs/>
      <w:sz w:val="28"/>
      <w:szCs w:val="28"/>
    </w:rPr>
  </w:style>
  <w:style w:type="paragraph" w:styleId="Paragraphedeliste">
    <w:name w:val="List Paragraph"/>
    <w:basedOn w:val="Normal"/>
    <w:uiPriority w:val="34"/>
    <w:qFormat/>
    <w:rsid w:val="00253747"/>
    <w:pPr>
      <w:ind w:left="720"/>
    </w:pPr>
  </w:style>
  <w:style w:type="paragraph" w:styleId="En-tte">
    <w:name w:val="header"/>
    <w:basedOn w:val="Normal"/>
    <w:link w:val="En-tteCar"/>
    <w:unhideWhenUsed/>
    <w:rsid w:val="002451D6"/>
    <w:pPr>
      <w:tabs>
        <w:tab w:val="center" w:pos="4536"/>
        <w:tab w:val="right" w:pos="9072"/>
      </w:tabs>
      <w:spacing w:after="0"/>
    </w:pPr>
  </w:style>
  <w:style w:type="character" w:styleId="En-tteCar" w:customStyle="1">
    <w:name w:val="En-tête Car"/>
    <w:basedOn w:val="Policepardfaut"/>
    <w:link w:val="En-tte"/>
    <w:uiPriority w:val="99"/>
    <w:rsid w:val="002451D6"/>
  </w:style>
  <w:style w:type="paragraph" w:styleId="Pieddepage">
    <w:name w:val="footer"/>
    <w:basedOn w:val="Normal"/>
    <w:link w:val="PieddepageCar"/>
    <w:uiPriority w:val="99"/>
    <w:unhideWhenUsed/>
    <w:rsid w:val="002451D6"/>
    <w:pPr>
      <w:tabs>
        <w:tab w:val="center" w:pos="4536"/>
        <w:tab w:val="right" w:pos="9072"/>
      </w:tabs>
      <w:spacing w:after="0"/>
    </w:pPr>
  </w:style>
  <w:style w:type="character" w:styleId="PieddepageCar" w:customStyle="1">
    <w:name w:val="Pied de page Car"/>
    <w:basedOn w:val="Policepardfaut"/>
    <w:link w:val="Pieddepage"/>
    <w:uiPriority w:val="99"/>
    <w:rsid w:val="002451D6"/>
  </w:style>
  <w:style w:type="character" w:styleId="Titre2Car" w:customStyle="1">
    <w:name w:val="Titre 2 Car"/>
    <w:basedOn w:val="Policepardfaut"/>
    <w:link w:val="Titre2"/>
    <w:uiPriority w:val="9"/>
    <w:rsid w:val="001E5998"/>
    <w:rPr>
      <w:rFonts w:ascii="Calibri" w:hAnsi="Calibri" w:eastAsiaTheme="majorEastAsia" w:cstheme="majorBidi"/>
      <w:b/>
      <w:bCs/>
      <w:sz w:val="24"/>
      <w:szCs w:val="28"/>
      <w:u w:val="single"/>
    </w:rPr>
  </w:style>
  <w:style w:type="character" w:styleId="Titre3Car" w:customStyle="1">
    <w:name w:val="Titre 3 Car"/>
    <w:basedOn w:val="Policepardfaut"/>
    <w:link w:val="Titre3"/>
    <w:uiPriority w:val="9"/>
    <w:rsid w:val="00824AD4"/>
    <w:rPr>
      <w:rFonts w:ascii="Calibri" w:hAnsi="Calibri" w:eastAsiaTheme="majorEastAsia" w:cstheme="majorBidi"/>
      <w:b/>
      <w:bCs/>
      <w:color w:val="4F81BD" w:themeColor="accent1"/>
    </w:rPr>
  </w:style>
  <w:style w:type="character" w:styleId="Titre4Car" w:customStyle="1">
    <w:name w:val="Titre 4 Car"/>
    <w:basedOn w:val="Policepardfaut"/>
    <w:link w:val="Titre4"/>
    <w:uiPriority w:val="9"/>
    <w:rsid w:val="009E5EF7"/>
    <w:rPr>
      <w:rFonts w:asciiTheme="majorHAnsi" w:hAnsiTheme="majorHAnsi" w:eastAsiaTheme="majorEastAsia" w:cstheme="majorBidi"/>
      <w:b/>
      <w:bCs/>
      <w:i/>
      <w:iCs/>
      <w:color w:val="4F81BD" w:themeColor="accent1"/>
    </w:rPr>
  </w:style>
  <w:style w:type="character" w:styleId="Titre5Car" w:customStyle="1">
    <w:name w:val="Titre 5 Car"/>
    <w:basedOn w:val="Policepardfaut"/>
    <w:link w:val="Titre5"/>
    <w:uiPriority w:val="9"/>
    <w:semiHidden/>
    <w:rsid w:val="009E5EF7"/>
    <w:rPr>
      <w:rFonts w:asciiTheme="majorHAnsi" w:hAnsiTheme="majorHAnsi" w:eastAsiaTheme="majorEastAsia" w:cstheme="majorBidi"/>
      <w:color w:val="243F60" w:themeColor="accent1" w:themeShade="7F"/>
    </w:rPr>
  </w:style>
  <w:style w:type="character" w:styleId="Titre6Car" w:customStyle="1">
    <w:name w:val="Titre 6 Car"/>
    <w:basedOn w:val="Policepardfaut"/>
    <w:link w:val="Titre6"/>
    <w:uiPriority w:val="9"/>
    <w:semiHidden/>
    <w:rsid w:val="009E5EF7"/>
    <w:rPr>
      <w:rFonts w:asciiTheme="majorHAnsi" w:hAnsiTheme="majorHAnsi" w:eastAsiaTheme="majorEastAsia" w:cstheme="majorBidi"/>
      <w:i/>
      <w:iCs/>
      <w:color w:val="243F60" w:themeColor="accent1" w:themeShade="7F"/>
    </w:rPr>
  </w:style>
  <w:style w:type="character" w:styleId="Titre7Car" w:customStyle="1">
    <w:name w:val="Titre 7 Car"/>
    <w:basedOn w:val="Policepardfaut"/>
    <w:link w:val="Titre7"/>
    <w:uiPriority w:val="9"/>
    <w:semiHidden/>
    <w:rsid w:val="009E5EF7"/>
    <w:rPr>
      <w:rFonts w:asciiTheme="majorHAnsi" w:hAnsiTheme="majorHAnsi" w:eastAsiaTheme="majorEastAsia" w:cstheme="majorBidi"/>
      <w:i/>
      <w:iCs/>
      <w:color w:val="404040" w:themeColor="text1" w:themeTint="BF"/>
    </w:rPr>
  </w:style>
  <w:style w:type="character" w:styleId="Titre8Car" w:customStyle="1">
    <w:name w:val="Titre 8 Car"/>
    <w:basedOn w:val="Policepardfaut"/>
    <w:link w:val="Titre8"/>
    <w:uiPriority w:val="9"/>
    <w:semiHidden/>
    <w:rsid w:val="009E5EF7"/>
    <w:rPr>
      <w:rFonts w:asciiTheme="majorHAnsi" w:hAnsiTheme="majorHAnsi" w:eastAsiaTheme="majorEastAsia" w:cstheme="majorBidi"/>
      <w:color w:val="404040" w:themeColor="text1" w:themeTint="BF"/>
      <w:sz w:val="20"/>
      <w:szCs w:val="20"/>
    </w:rPr>
  </w:style>
  <w:style w:type="character" w:styleId="Titre9Car" w:customStyle="1">
    <w:name w:val="Titre 9 Car"/>
    <w:basedOn w:val="Policepardfaut"/>
    <w:link w:val="Titre9"/>
    <w:uiPriority w:val="9"/>
    <w:semiHidden/>
    <w:rsid w:val="009E5EF7"/>
    <w:rPr>
      <w:rFonts w:asciiTheme="majorHAnsi" w:hAnsiTheme="majorHAnsi" w:eastAsiaTheme="majorEastAsia" w:cstheme="majorBidi"/>
      <w:i/>
      <w:iCs/>
      <w:color w:val="404040" w:themeColor="text1" w:themeTint="BF"/>
      <w:sz w:val="20"/>
      <w:szCs w:val="20"/>
    </w:rPr>
  </w:style>
  <w:style w:type="paragraph" w:styleId="Titre">
    <w:name w:val="Title"/>
    <w:basedOn w:val="Paragraphedeliste"/>
    <w:next w:val="Normal"/>
    <w:link w:val="TitreCar"/>
    <w:uiPriority w:val="10"/>
    <w:qFormat/>
    <w:rsid w:val="005B7CE0"/>
    <w:pPr>
      <w:numPr>
        <w:numId w:val="9"/>
      </w:numPr>
    </w:pPr>
    <w:rPr>
      <w:b/>
    </w:rPr>
  </w:style>
  <w:style w:type="character" w:styleId="TitreCar" w:customStyle="1">
    <w:name w:val="Titre Car"/>
    <w:basedOn w:val="Policepardfaut"/>
    <w:link w:val="Titre"/>
    <w:uiPriority w:val="10"/>
    <w:rsid w:val="005B7CE0"/>
    <w:rPr>
      <w:b/>
    </w:rPr>
  </w:style>
  <w:style w:type="paragraph" w:styleId="Textebrut">
    <w:name w:val="Plain Text"/>
    <w:basedOn w:val="Normal"/>
    <w:link w:val="TextebrutCar"/>
    <w:uiPriority w:val="99"/>
    <w:semiHidden/>
    <w:unhideWhenUsed/>
    <w:rsid w:val="00221273"/>
    <w:pPr>
      <w:spacing w:after="0"/>
      <w:jc w:val="left"/>
    </w:pPr>
    <w:rPr>
      <w:rFonts w:ascii="Consolas" w:hAnsi="Consolas" w:cs="Consolas"/>
      <w:sz w:val="21"/>
      <w:szCs w:val="21"/>
      <w:lang w:eastAsia="fr-FR"/>
    </w:rPr>
  </w:style>
  <w:style w:type="character" w:styleId="TextebrutCar" w:customStyle="1">
    <w:name w:val="Texte brut Car"/>
    <w:basedOn w:val="Policepardfaut"/>
    <w:link w:val="Textebrut"/>
    <w:uiPriority w:val="99"/>
    <w:semiHidden/>
    <w:rsid w:val="00221273"/>
    <w:rPr>
      <w:rFonts w:ascii="Consolas" w:hAnsi="Consolas" w:cs="Consolas"/>
      <w:sz w:val="21"/>
      <w:szCs w:val="21"/>
      <w:lang w:eastAsia="fr-FR"/>
    </w:rPr>
  </w:style>
  <w:style w:type="paragraph" w:styleId="TM1">
    <w:name w:val="toc 1"/>
    <w:basedOn w:val="Normal"/>
    <w:next w:val="Normal"/>
    <w:autoRedefine/>
    <w:uiPriority w:val="39"/>
    <w:unhideWhenUsed/>
    <w:rsid w:val="004226A5"/>
    <w:pPr>
      <w:tabs>
        <w:tab w:val="left" w:pos="440"/>
        <w:tab w:val="right" w:leader="dot" w:pos="9060"/>
      </w:tabs>
      <w:spacing w:before="120"/>
      <w:jc w:val="left"/>
    </w:pPr>
    <w:rPr>
      <w:b/>
      <w:bCs/>
      <w:caps/>
      <w:noProof/>
      <w:sz w:val="20"/>
      <w:szCs w:val="20"/>
    </w:rPr>
  </w:style>
  <w:style w:type="character" w:styleId="Lienhypertexte">
    <w:name w:val="Hyperlink"/>
    <w:basedOn w:val="Policepardfaut"/>
    <w:uiPriority w:val="99"/>
    <w:unhideWhenUsed/>
    <w:rsid w:val="005E3400"/>
    <w:rPr>
      <w:color w:val="0000FF" w:themeColor="hyperlink"/>
      <w:u w:val="single"/>
    </w:rPr>
  </w:style>
  <w:style w:type="paragraph" w:styleId="Notedebasdepage">
    <w:name w:val="footnote text"/>
    <w:basedOn w:val="Normal"/>
    <w:link w:val="NotedebasdepageCar"/>
    <w:uiPriority w:val="99"/>
    <w:semiHidden/>
    <w:unhideWhenUsed/>
    <w:rsid w:val="004569FE"/>
    <w:pPr>
      <w:spacing w:after="0"/>
    </w:pPr>
    <w:rPr>
      <w:sz w:val="20"/>
      <w:szCs w:val="20"/>
    </w:rPr>
  </w:style>
  <w:style w:type="character" w:styleId="NotedebasdepageCar" w:customStyle="1">
    <w:name w:val="Note de bas de page Car"/>
    <w:basedOn w:val="Policepardfaut"/>
    <w:link w:val="Notedebasdepage"/>
    <w:uiPriority w:val="99"/>
    <w:semiHidden/>
    <w:rsid w:val="004569FE"/>
    <w:rPr>
      <w:sz w:val="20"/>
      <w:szCs w:val="20"/>
    </w:rPr>
  </w:style>
  <w:style w:type="character" w:styleId="Appelnotedebasdep">
    <w:name w:val="footnote reference"/>
    <w:basedOn w:val="Policepardfaut"/>
    <w:uiPriority w:val="99"/>
    <w:semiHidden/>
    <w:unhideWhenUsed/>
    <w:rsid w:val="004569FE"/>
    <w:rPr>
      <w:vertAlign w:val="superscript"/>
    </w:rPr>
  </w:style>
  <w:style w:type="paragraph" w:styleId="TM2">
    <w:name w:val="toc 2"/>
    <w:basedOn w:val="Normal"/>
    <w:next w:val="Normal"/>
    <w:autoRedefine/>
    <w:uiPriority w:val="39"/>
    <w:unhideWhenUsed/>
    <w:rsid w:val="00677490"/>
    <w:pPr>
      <w:spacing w:after="0"/>
      <w:ind w:left="220"/>
      <w:jc w:val="left"/>
    </w:pPr>
    <w:rPr>
      <w:smallCaps/>
      <w:sz w:val="20"/>
      <w:szCs w:val="20"/>
    </w:rPr>
  </w:style>
  <w:style w:type="paragraph" w:styleId="TM3">
    <w:name w:val="toc 3"/>
    <w:basedOn w:val="Normal"/>
    <w:next w:val="Normal"/>
    <w:autoRedefine/>
    <w:uiPriority w:val="39"/>
    <w:unhideWhenUsed/>
    <w:rsid w:val="00677490"/>
    <w:pPr>
      <w:spacing w:after="0"/>
      <w:ind w:left="440"/>
      <w:jc w:val="left"/>
    </w:pPr>
    <w:rPr>
      <w:i/>
      <w:iCs/>
      <w:sz w:val="20"/>
      <w:szCs w:val="20"/>
    </w:rPr>
  </w:style>
  <w:style w:type="paragraph" w:styleId="TM4">
    <w:name w:val="toc 4"/>
    <w:basedOn w:val="Normal"/>
    <w:next w:val="Normal"/>
    <w:autoRedefine/>
    <w:uiPriority w:val="39"/>
    <w:unhideWhenUsed/>
    <w:rsid w:val="00677490"/>
    <w:pPr>
      <w:spacing w:after="0"/>
      <w:ind w:left="660"/>
      <w:jc w:val="left"/>
    </w:pPr>
    <w:rPr>
      <w:sz w:val="18"/>
      <w:szCs w:val="18"/>
    </w:rPr>
  </w:style>
  <w:style w:type="paragraph" w:styleId="TM5">
    <w:name w:val="toc 5"/>
    <w:basedOn w:val="Normal"/>
    <w:next w:val="Normal"/>
    <w:autoRedefine/>
    <w:uiPriority w:val="39"/>
    <w:unhideWhenUsed/>
    <w:rsid w:val="00677490"/>
    <w:pPr>
      <w:spacing w:after="0"/>
      <w:ind w:left="880"/>
      <w:jc w:val="left"/>
    </w:pPr>
    <w:rPr>
      <w:sz w:val="18"/>
      <w:szCs w:val="18"/>
    </w:rPr>
  </w:style>
  <w:style w:type="paragraph" w:styleId="TM6">
    <w:name w:val="toc 6"/>
    <w:basedOn w:val="Normal"/>
    <w:next w:val="Normal"/>
    <w:autoRedefine/>
    <w:uiPriority w:val="39"/>
    <w:unhideWhenUsed/>
    <w:rsid w:val="00677490"/>
    <w:pPr>
      <w:spacing w:after="0"/>
      <w:ind w:left="1100"/>
      <w:jc w:val="left"/>
    </w:pPr>
    <w:rPr>
      <w:sz w:val="18"/>
      <w:szCs w:val="18"/>
    </w:rPr>
  </w:style>
  <w:style w:type="paragraph" w:styleId="TM7">
    <w:name w:val="toc 7"/>
    <w:basedOn w:val="Normal"/>
    <w:next w:val="Normal"/>
    <w:autoRedefine/>
    <w:uiPriority w:val="39"/>
    <w:unhideWhenUsed/>
    <w:rsid w:val="00677490"/>
    <w:pPr>
      <w:spacing w:after="0"/>
      <w:ind w:left="1320"/>
      <w:jc w:val="left"/>
    </w:pPr>
    <w:rPr>
      <w:sz w:val="18"/>
      <w:szCs w:val="18"/>
    </w:rPr>
  </w:style>
  <w:style w:type="paragraph" w:styleId="TM8">
    <w:name w:val="toc 8"/>
    <w:basedOn w:val="Normal"/>
    <w:next w:val="Normal"/>
    <w:autoRedefine/>
    <w:uiPriority w:val="39"/>
    <w:unhideWhenUsed/>
    <w:rsid w:val="00677490"/>
    <w:pPr>
      <w:spacing w:after="0"/>
      <w:ind w:left="1540"/>
      <w:jc w:val="left"/>
    </w:pPr>
    <w:rPr>
      <w:sz w:val="18"/>
      <w:szCs w:val="18"/>
    </w:rPr>
  </w:style>
  <w:style w:type="paragraph" w:styleId="TM9">
    <w:name w:val="toc 9"/>
    <w:basedOn w:val="Normal"/>
    <w:next w:val="Normal"/>
    <w:autoRedefine/>
    <w:uiPriority w:val="39"/>
    <w:unhideWhenUsed/>
    <w:rsid w:val="00677490"/>
    <w:pPr>
      <w:spacing w:after="0"/>
      <w:ind w:left="1760"/>
      <w:jc w:val="left"/>
    </w:pPr>
    <w:rPr>
      <w:sz w:val="18"/>
      <w:szCs w:val="18"/>
    </w:rPr>
  </w:style>
  <w:style w:type="paragraph" w:styleId="Explorateurdedocuments">
    <w:name w:val="Document Map"/>
    <w:basedOn w:val="Normal"/>
    <w:link w:val="ExplorateurdedocumentsCar"/>
    <w:uiPriority w:val="99"/>
    <w:semiHidden/>
    <w:unhideWhenUsed/>
    <w:rsid w:val="0063790F"/>
    <w:pPr>
      <w:spacing w:after="0"/>
    </w:pPr>
    <w:rPr>
      <w:rFonts w:ascii="Tahoma" w:hAnsi="Tahoma" w:cs="Tahoma"/>
      <w:sz w:val="16"/>
      <w:szCs w:val="16"/>
    </w:rPr>
  </w:style>
  <w:style w:type="character" w:styleId="ExplorateurdedocumentsCar" w:customStyle="1">
    <w:name w:val="Explorateur de documents Car"/>
    <w:basedOn w:val="Policepardfaut"/>
    <w:link w:val="Explorateurdedocuments"/>
    <w:uiPriority w:val="99"/>
    <w:semiHidden/>
    <w:rsid w:val="0063790F"/>
    <w:rPr>
      <w:rFonts w:ascii="Tahoma" w:hAnsi="Tahoma" w:cs="Tahoma"/>
      <w:sz w:val="16"/>
      <w:szCs w:val="16"/>
    </w:rPr>
  </w:style>
  <w:style w:type="character" w:styleId="Marquedecommentaire">
    <w:name w:val="annotation reference"/>
    <w:basedOn w:val="Policepardfaut"/>
    <w:uiPriority w:val="99"/>
    <w:semiHidden/>
    <w:unhideWhenUsed/>
    <w:rsid w:val="005327B1"/>
    <w:rPr>
      <w:sz w:val="16"/>
      <w:szCs w:val="16"/>
    </w:rPr>
  </w:style>
  <w:style w:type="paragraph" w:styleId="Commentaire">
    <w:name w:val="annotation text"/>
    <w:basedOn w:val="Normal"/>
    <w:link w:val="CommentaireCar"/>
    <w:uiPriority w:val="99"/>
    <w:semiHidden/>
    <w:unhideWhenUsed/>
    <w:rsid w:val="005327B1"/>
    <w:rPr>
      <w:sz w:val="20"/>
      <w:szCs w:val="20"/>
    </w:rPr>
  </w:style>
  <w:style w:type="character" w:styleId="CommentaireCar" w:customStyle="1">
    <w:name w:val="Commentaire Car"/>
    <w:basedOn w:val="Policepardfaut"/>
    <w:link w:val="Commentaire"/>
    <w:uiPriority w:val="99"/>
    <w:semiHidden/>
    <w:rsid w:val="005327B1"/>
    <w:rPr>
      <w:sz w:val="20"/>
      <w:szCs w:val="20"/>
    </w:rPr>
  </w:style>
  <w:style w:type="paragraph" w:styleId="Objetducommentaire">
    <w:name w:val="annotation subject"/>
    <w:basedOn w:val="Commentaire"/>
    <w:next w:val="Commentaire"/>
    <w:link w:val="ObjetducommentaireCar"/>
    <w:uiPriority w:val="99"/>
    <w:semiHidden/>
    <w:unhideWhenUsed/>
    <w:rsid w:val="005327B1"/>
    <w:rPr>
      <w:b/>
      <w:bCs/>
    </w:rPr>
  </w:style>
  <w:style w:type="character" w:styleId="ObjetducommentaireCar" w:customStyle="1">
    <w:name w:val="Objet du commentaire Car"/>
    <w:basedOn w:val="CommentaireCar"/>
    <w:link w:val="Objetducommentaire"/>
    <w:uiPriority w:val="99"/>
    <w:semiHidden/>
    <w:rsid w:val="005327B1"/>
    <w:rPr>
      <w:b/>
      <w:bCs/>
      <w:sz w:val="20"/>
      <w:szCs w:val="20"/>
    </w:rPr>
  </w:style>
  <w:style w:type="character" w:styleId="Lienhypertextesuivivisit">
    <w:name w:val="FollowedHyperlink"/>
    <w:basedOn w:val="Policepardfaut"/>
    <w:uiPriority w:val="99"/>
    <w:semiHidden/>
    <w:unhideWhenUsed/>
    <w:rsid w:val="006E4F7B"/>
    <w:rPr>
      <w:color w:val="800080" w:themeColor="followedHyperlink"/>
      <w:u w:val="single"/>
    </w:rPr>
  </w:style>
  <w:style w:type="paragraph" w:styleId="En-ttedetabledesmatires">
    <w:name w:val="TOC Heading"/>
    <w:basedOn w:val="Titre1"/>
    <w:next w:val="Normal"/>
    <w:uiPriority w:val="39"/>
    <w:semiHidden/>
    <w:unhideWhenUsed/>
    <w:qFormat/>
    <w:rsid w:val="00B55E6D"/>
    <w:pPr>
      <w:numPr>
        <w:numId w:val="0"/>
      </w:numPr>
      <w:pBdr>
        <w:bottom w:val="none" w:color="auto" w:sz="0" w:space="0"/>
      </w:pBdr>
      <w:spacing w:before="480" w:after="0" w:line="276" w:lineRule="auto"/>
      <w:contextualSpacing w:val="0"/>
      <w:jc w:val="left"/>
      <w:outlineLvl w:val="9"/>
    </w:pPr>
    <w:rPr>
      <w:rFonts w:asciiTheme="majorHAnsi" w:hAnsiTheme="majorHAnsi"/>
      <w:color w:val="365F91" w:themeColor="accent1" w:themeShade="BF"/>
    </w:rPr>
  </w:style>
  <w:style w:type="paragraph" w:styleId="Paragraphe" w:customStyle="1">
    <w:name w:val="Paragraphe"/>
    <w:basedOn w:val="Normal"/>
    <w:rsid w:val="00824AD4"/>
    <w:pPr>
      <w:spacing w:after="0" w:line="280" w:lineRule="atLeast"/>
      <w:ind w:left="2410"/>
    </w:pPr>
    <w:rPr>
      <w:rFonts w:ascii="Arial" w:hAnsi="Arial" w:eastAsia="Times New Roman" w:cs="Times New Roman"/>
      <w:sz w:val="20"/>
      <w:szCs w:val="20"/>
      <w:lang w:eastAsia="fr-FR"/>
    </w:rPr>
  </w:style>
  <w:style w:type="paragraph" w:styleId="Titrenote" w:customStyle="1">
    <w:name w:val="Titre note"/>
    <w:basedOn w:val="Normal"/>
    <w:qFormat/>
    <w:rsid w:val="002323FA"/>
    <w:pPr>
      <w:spacing w:before="60" w:after="0" w:line="500" w:lineRule="atLeast"/>
      <w:jc w:val="left"/>
    </w:pPr>
    <w:rPr>
      <w:sz w:val="40"/>
    </w:rPr>
  </w:style>
  <w:style w:type="paragraph" w:styleId="NormalWeb">
    <w:name w:val="Normal (Web)"/>
    <w:basedOn w:val="Normal"/>
    <w:uiPriority w:val="99"/>
    <w:semiHidden/>
    <w:unhideWhenUsed/>
    <w:rsid w:val="005F55C9"/>
    <w:pPr>
      <w:spacing w:before="100" w:beforeAutospacing="1" w:after="100" w:afterAutospacing="1"/>
      <w:jc w:val="left"/>
    </w:pPr>
    <w:rPr>
      <w:rFonts w:ascii="Times New Roman" w:hAnsi="Times New Roman" w:eastAsia="Times New Roman" w:cs="Times New Roman"/>
      <w:sz w:val="24"/>
      <w:szCs w:val="24"/>
      <w:lang w:eastAsia="fr-FR"/>
    </w:rPr>
  </w:style>
  <w:style w:type="character" w:styleId="wacimagecontainer" w:customStyle="1">
    <w:name w:val="wacimagecontainer"/>
    <w:basedOn w:val="Policepardfaut"/>
    <w:rsid w:val="007C4A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147202">
      <w:bodyDiv w:val="1"/>
      <w:marLeft w:val="0"/>
      <w:marRight w:val="0"/>
      <w:marTop w:val="0"/>
      <w:marBottom w:val="0"/>
      <w:divBdr>
        <w:top w:val="none" w:sz="0" w:space="0" w:color="auto"/>
        <w:left w:val="none" w:sz="0" w:space="0" w:color="auto"/>
        <w:bottom w:val="none" w:sz="0" w:space="0" w:color="auto"/>
        <w:right w:val="none" w:sz="0" w:space="0" w:color="auto"/>
      </w:divBdr>
    </w:div>
    <w:div w:id="299655421">
      <w:bodyDiv w:val="1"/>
      <w:marLeft w:val="0"/>
      <w:marRight w:val="0"/>
      <w:marTop w:val="0"/>
      <w:marBottom w:val="0"/>
      <w:divBdr>
        <w:top w:val="none" w:sz="0" w:space="0" w:color="auto"/>
        <w:left w:val="none" w:sz="0" w:space="0" w:color="auto"/>
        <w:bottom w:val="none" w:sz="0" w:space="0" w:color="auto"/>
        <w:right w:val="none" w:sz="0" w:space="0" w:color="auto"/>
      </w:divBdr>
    </w:div>
    <w:div w:id="343171338">
      <w:bodyDiv w:val="1"/>
      <w:marLeft w:val="0"/>
      <w:marRight w:val="0"/>
      <w:marTop w:val="0"/>
      <w:marBottom w:val="0"/>
      <w:divBdr>
        <w:top w:val="none" w:sz="0" w:space="0" w:color="auto"/>
        <w:left w:val="none" w:sz="0" w:space="0" w:color="auto"/>
        <w:bottom w:val="none" w:sz="0" w:space="0" w:color="auto"/>
        <w:right w:val="none" w:sz="0" w:space="0" w:color="auto"/>
      </w:divBdr>
    </w:div>
    <w:div w:id="386490848">
      <w:bodyDiv w:val="1"/>
      <w:marLeft w:val="0"/>
      <w:marRight w:val="0"/>
      <w:marTop w:val="0"/>
      <w:marBottom w:val="0"/>
      <w:divBdr>
        <w:top w:val="none" w:sz="0" w:space="0" w:color="auto"/>
        <w:left w:val="none" w:sz="0" w:space="0" w:color="auto"/>
        <w:bottom w:val="none" w:sz="0" w:space="0" w:color="auto"/>
        <w:right w:val="none" w:sz="0" w:space="0" w:color="auto"/>
      </w:divBdr>
    </w:div>
    <w:div w:id="434329952">
      <w:bodyDiv w:val="1"/>
      <w:marLeft w:val="0"/>
      <w:marRight w:val="0"/>
      <w:marTop w:val="0"/>
      <w:marBottom w:val="0"/>
      <w:divBdr>
        <w:top w:val="none" w:sz="0" w:space="0" w:color="auto"/>
        <w:left w:val="none" w:sz="0" w:space="0" w:color="auto"/>
        <w:bottom w:val="none" w:sz="0" w:space="0" w:color="auto"/>
        <w:right w:val="none" w:sz="0" w:space="0" w:color="auto"/>
      </w:divBdr>
    </w:div>
    <w:div w:id="824781653">
      <w:bodyDiv w:val="1"/>
      <w:marLeft w:val="0"/>
      <w:marRight w:val="0"/>
      <w:marTop w:val="0"/>
      <w:marBottom w:val="0"/>
      <w:divBdr>
        <w:top w:val="none" w:sz="0" w:space="0" w:color="auto"/>
        <w:left w:val="none" w:sz="0" w:space="0" w:color="auto"/>
        <w:bottom w:val="none" w:sz="0" w:space="0" w:color="auto"/>
        <w:right w:val="none" w:sz="0" w:space="0" w:color="auto"/>
      </w:divBdr>
    </w:div>
    <w:div w:id="855967752">
      <w:bodyDiv w:val="1"/>
      <w:marLeft w:val="0"/>
      <w:marRight w:val="0"/>
      <w:marTop w:val="0"/>
      <w:marBottom w:val="0"/>
      <w:divBdr>
        <w:top w:val="none" w:sz="0" w:space="0" w:color="auto"/>
        <w:left w:val="none" w:sz="0" w:space="0" w:color="auto"/>
        <w:bottom w:val="none" w:sz="0" w:space="0" w:color="auto"/>
        <w:right w:val="none" w:sz="0" w:space="0" w:color="auto"/>
      </w:divBdr>
    </w:div>
    <w:div w:id="1126120957">
      <w:bodyDiv w:val="1"/>
      <w:marLeft w:val="0"/>
      <w:marRight w:val="0"/>
      <w:marTop w:val="0"/>
      <w:marBottom w:val="0"/>
      <w:divBdr>
        <w:top w:val="none" w:sz="0" w:space="0" w:color="auto"/>
        <w:left w:val="none" w:sz="0" w:space="0" w:color="auto"/>
        <w:bottom w:val="none" w:sz="0" w:space="0" w:color="auto"/>
        <w:right w:val="none" w:sz="0" w:space="0" w:color="auto"/>
      </w:divBdr>
    </w:div>
    <w:div w:id="1163592825">
      <w:bodyDiv w:val="1"/>
      <w:marLeft w:val="0"/>
      <w:marRight w:val="0"/>
      <w:marTop w:val="0"/>
      <w:marBottom w:val="0"/>
      <w:divBdr>
        <w:top w:val="none" w:sz="0" w:space="0" w:color="auto"/>
        <w:left w:val="none" w:sz="0" w:space="0" w:color="auto"/>
        <w:bottom w:val="none" w:sz="0" w:space="0" w:color="auto"/>
        <w:right w:val="none" w:sz="0" w:space="0" w:color="auto"/>
      </w:divBdr>
    </w:div>
    <w:div w:id="1255046369">
      <w:bodyDiv w:val="1"/>
      <w:marLeft w:val="0"/>
      <w:marRight w:val="0"/>
      <w:marTop w:val="0"/>
      <w:marBottom w:val="0"/>
      <w:divBdr>
        <w:top w:val="none" w:sz="0" w:space="0" w:color="auto"/>
        <w:left w:val="none" w:sz="0" w:space="0" w:color="auto"/>
        <w:bottom w:val="none" w:sz="0" w:space="0" w:color="auto"/>
        <w:right w:val="none" w:sz="0" w:space="0" w:color="auto"/>
      </w:divBdr>
    </w:div>
    <w:div w:id="1285846996">
      <w:bodyDiv w:val="1"/>
      <w:marLeft w:val="0"/>
      <w:marRight w:val="0"/>
      <w:marTop w:val="0"/>
      <w:marBottom w:val="0"/>
      <w:divBdr>
        <w:top w:val="none" w:sz="0" w:space="0" w:color="auto"/>
        <w:left w:val="none" w:sz="0" w:space="0" w:color="auto"/>
        <w:bottom w:val="none" w:sz="0" w:space="0" w:color="auto"/>
        <w:right w:val="none" w:sz="0" w:space="0" w:color="auto"/>
      </w:divBdr>
    </w:div>
    <w:div w:id="1461604982">
      <w:bodyDiv w:val="1"/>
      <w:marLeft w:val="0"/>
      <w:marRight w:val="0"/>
      <w:marTop w:val="0"/>
      <w:marBottom w:val="0"/>
      <w:divBdr>
        <w:top w:val="none" w:sz="0" w:space="0" w:color="auto"/>
        <w:left w:val="none" w:sz="0" w:space="0" w:color="auto"/>
        <w:bottom w:val="none" w:sz="0" w:space="0" w:color="auto"/>
        <w:right w:val="none" w:sz="0" w:space="0" w:color="auto"/>
      </w:divBdr>
    </w:div>
    <w:div w:id="1592621067">
      <w:bodyDiv w:val="1"/>
      <w:marLeft w:val="0"/>
      <w:marRight w:val="0"/>
      <w:marTop w:val="0"/>
      <w:marBottom w:val="0"/>
      <w:divBdr>
        <w:top w:val="none" w:sz="0" w:space="0" w:color="auto"/>
        <w:left w:val="none" w:sz="0" w:space="0" w:color="auto"/>
        <w:bottom w:val="none" w:sz="0" w:space="0" w:color="auto"/>
        <w:right w:val="none" w:sz="0" w:space="0" w:color="auto"/>
      </w:divBdr>
    </w:div>
    <w:div w:id="1932277332">
      <w:bodyDiv w:val="1"/>
      <w:marLeft w:val="0"/>
      <w:marRight w:val="0"/>
      <w:marTop w:val="0"/>
      <w:marBottom w:val="0"/>
      <w:divBdr>
        <w:top w:val="none" w:sz="0" w:space="0" w:color="auto"/>
        <w:left w:val="none" w:sz="0" w:space="0" w:color="auto"/>
        <w:bottom w:val="none" w:sz="0" w:space="0" w:color="auto"/>
        <w:right w:val="none" w:sz="0" w:space="0" w:color="auto"/>
      </w:divBdr>
      <w:divsChild>
        <w:div w:id="2142651034">
          <w:marLeft w:val="0"/>
          <w:marRight w:val="0"/>
          <w:marTop w:val="0"/>
          <w:marBottom w:val="0"/>
          <w:divBdr>
            <w:top w:val="none" w:sz="0" w:space="0" w:color="auto"/>
            <w:left w:val="none" w:sz="0" w:space="0" w:color="auto"/>
            <w:bottom w:val="none" w:sz="0" w:space="0" w:color="auto"/>
            <w:right w:val="none" w:sz="0" w:space="0" w:color="auto"/>
          </w:divBdr>
          <w:divsChild>
            <w:div w:id="202448318">
              <w:marLeft w:val="-75"/>
              <w:marRight w:val="0"/>
              <w:marTop w:val="30"/>
              <w:marBottom w:val="30"/>
              <w:divBdr>
                <w:top w:val="none" w:sz="0" w:space="0" w:color="auto"/>
                <w:left w:val="none" w:sz="0" w:space="0" w:color="auto"/>
                <w:bottom w:val="none" w:sz="0" w:space="0" w:color="auto"/>
                <w:right w:val="none" w:sz="0" w:space="0" w:color="auto"/>
              </w:divBdr>
              <w:divsChild>
                <w:div w:id="2111587454">
                  <w:marLeft w:val="0"/>
                  <w:marRight w:val="0"/>
                  <w:marTop w:val="0"/>
                  <w:marBottom w:val="0"/>
                  <w:divBdr>
                    <w:top w:val="none" w:sz="0" w:space="0" w:color="auto"/>
                    <w:left w:val="none" w:sz="0" w:space="0" w:color="auto"/>
                    <w:bottom w:val="none" w:sz="0" w:space="0" w:color="auto"/>
                    <w:right w:val="none" w:sz="0" w:space="0" w:color="auto"/>
                  </w:divBdr>
                  <w:divsChild>
                    <w:div w:id="1725634952">
                      <w:marLeft w:val="0"/>
                      <w:marRight w:val="0"/>
                      <w:marTop w:val="0"/>
                      <w:marBottom w:val="0"/>
                      <w:divBdr>
                        <w:top w:val="none" w:sz="0" w:space="0" w:color="auto"/>
                        <w:left w:val="none" w:sz="0" w:space="0" w:color="auto"/>
                        <w:bottom w:val="none" w:sz="0" w:space="0" w:color="auto"/>
                        <w:right w:val="none" w:sz="0" w:space="0" w:color="auto"/>
                      </w:divBdr>
                    </w:div>
                  </w:divsChild>
                </w:div>
                <w:div w:id="1836455293">
                  <w:marLeft w:val="0"/>
                  <w:marRight w:val="0"/>
                  <w:marTop w:val="0"/>
                  <w:marBottom w:val="0"/>
                  <w:divBdr>
                    <w:top w:val="none" w:sz="0" w:space="0" w:color="auto"/>
                    <w:left w:val="none" w:sz="0" w:space="0" w:color="auto"/>
                    <w:bottom w:val="none" w:sz="0" w:space="0" w:color="auto"/>
                    <w:right w:val="none" w:sz="0" w:space="0" w:color="auto"/>
                  </w:divBdr>
                  <w:divsChild>
                    <w:div w:id="927621250">
                      <w:marLeft w:val="0"/>
                      <w:marRight w:val="0"/>
                      <w:marTop w:val="0"/>
                      <w:marBottom w:val="0"/>
                      <w:divBdr>
                        <w:top w:val="none" w:sz="0" w:space="0" w:color="auto"/>
                        <w:left w:val="none" w:sz="0" w:space="0" w:color="auto"/>
                        <w:bottom w:val="none" w:sz="0" w:space="0" w:color="auto"/>
                        <w:right w:val="none" w:sz="0" w:space="0" w:color="auto"/>
                      </w:divBdr>
                    </w:div>
                  </w:divsChild>
                </w:div>
                <w:div w:id="647783444">
                  <w:marLeft w:val="0"/>
                  <w:marRight w:val="0"/>
                  <w:marTop w:val="0"/>
                  <w:marBottom w:val="0"/>
                  <w:divBdr>
                    <w:top w:val="none" w:sz="0" w:space="0" w:color="auto"/>
                    <w:left w:val="none" w:sz="0" w:space="0" w:color="auto"/>
                    <w:bottom w:val="none" w:sz="0" w:space="0" w:color="auto"/>
                    <w:right w:val="none" w:sz="0" w:space="0" w:color="auto"/>
                  </w:divBdr>
                  <w:divsChild>
                    <w:div w:id="1784835304">
                      <w:marLeft w:val="0"/>
                      <w:marRight w:val="0"/>
                      <w:marTop w:val="0"/>
                      <w:marBottom w:val="0"/>
                      <w:divBdr>
                        <w:top w:val="none" w:sz="0" w:space="0" w:color="auto"/>
                        <w:left w:val="none" w:sz="0" w:space="0" w:color="auto"/>
                        <w:bottom w:val="none" w:sz="0" w:space="0" w:color="auto"/>
                        <w:right w:val="none" w:sz="0" w:space="0" w:color="auto"/>
                      </w:divBdr>
                    </w:div>
                  </w:divsChild>
                </w:div>
                <w:div w:id="1743454674">
                  <w:marLeft w:val="0"/>
                  <w:marRight w:val="0"/>
                  <w:marTop w:val="0"/>
                  <w:marBottom w:val="0"/>
                  <w:divBdr>
                    <w:top w:val="none" w:sz="0" w:space="0" w:color="auto"/>
                    <w:left w:val="none" w:sz="0" w:space="0" w:color="auto"/>
                    <w:bottom w:val="none" w:sz="0" w:space="0" w:color="auto"/>
                    <w:right w:val="none" w:sz="0" w:space="0" w:color="auto"/>
                  </w:divBdr>
                  <w:divsChild>
                    <w:div w:id="172382650">
                      <w:marLeft w:val="0"/>
                      <w:marRight w:val="0"/>
                      <w:marTop w:val="0"/>
                      <w:marBottom w:val="0"/>
                      <w:divBdr>
                        <w:top w:val="none" w:sz="0" w:space="0" w:color="auto"/>
                        <w:left w:val="none" w:sz="0" w:space="0" w:color="auto"/>
                        <w:bottom w:val="none" w:sz="0" w:space="0" w:color="auto"/>
                        <w:right w:val="none" w:sz="0" w:space="0" w:color="auto"/>
                      </w:divBdr>
                    </w:div>
                  </w:divsChild>
                </w:div>
                <w:div w:id="1165363959">
                  <w:marLeft w:val="0"/>
                  <w:marRight w:val="0"/>
                  <w:marTop w:val="0"/>
                  <w:marBottom w:val="0"/>
                  <w:divBdr>
                    <w:top w:val="none" w:sz="0" w:space="0" w:color="auto"/>
                    <w:left w:val="none" w:sz="0" w:space="0" w:color="auto"/>
                    <w:bottom w:val="none" w:sz="0" w:space="0" w:color="auto"/>
                    <w:right w:val="none" w:sz="0" w:space="0" w:color="auto"/>
                  </w:divBdr>
                  <w:divsChild>
                    <w:div w:id="1865173165">
                      <w:marLeft w:val="0"/>
                      <w:marRight w:val="0"/>
                      <w:marTop w:val="0"/>
                      <w:marBottom w:val="0"/>
                      <w:divBdr>
                        <w:top w:val="none" w:sz="0" w:space="0" w:color="auto"/>
                        <w:left w:val="none" w:sz="0" w:space="0" w:color="auto"/>
                        <w:bottom w:val="none" w:sz="0" w:space="0" w:color="auto"/>
                        <w:right w:val="none" w:sz="0" w:space="0" w:color="auto"/>
                      </w:divBdr>
                    </w:div>
                  </w:divsChild>
                </w:div>
                <w:div w:id="1230313549">
                  <w:marLeft w:val="0"/>
                  <w:marRight w:val="0"/>
                  <w:marTop w:val="0"/>
                  <w:marBottom w:val="0"/>
                  <w:divBdr>
                    <w:top w:val="none" w:sz="0" w:space="0" w:color="auto"/>
                    <w:left w:val="none" w:sz="0" w:space="0" w:color="auto"/>
                    <w:bottom w:val="none" w:sz="0" w:space="0" w:color="auto"/>
                    <w:right w:val="none" w:sz="0" w:space="0" w:color="auto"/>
                  </w:divBdr>
                  <w:divsChild>
                    <w:div w:id="576524177">
                      <w:marLeft w:val="0"/>
                      <w:marRight w:val="0"/>
                      <w:marTop w:val="0"/>
                      <w:marBottom w:val="0"/>
                      <w:divBdr>
                        <w:top w:val="none" w:sz="0" w:space="0" w:color="auto"/>
                        <w:left w:val="none" w:sz="0" w:space="0" w:color="auto"/>
                        <w:bottom w:val="none" w:sz="0" w:space="0" w:color="auto"/>
                        <w:right w:val="none" w:sz="0" w:space="0" w:color="auto"/>
                      </w:divBdr>
                    </w:div>
                  </w:divsChild>
                </w:div>
                <w:div w:id="1051854484">
                  <w:marLeft w:val="0"/>
                  <w:marRight w:val="0"/>
                  <w:marTop w:val="0"/>
                  <w:marBottom w:val="0"/>
                  <w:divBdr>
                    <w:top w:val="none" w:sz="0" w:space="0" w:color="auto"/>
                    <w:left w:val="none" w:sz="0" w:space="0" w:color="auto"/>
                    <w:bottom w:val="none" w:sz="0" w:space="0" w:color="auto"/>
                    <w:right w:val="none" w:sz="0" w:space="0" w:color="auto"/>
                  </w:divBdr>
                  <w:divsChild>
                    <w:div w:id="1665162074">
                      <w:marLeft w:val="0"/>
                      <w:marRight w:val="0"/>
                      <w:marTop w:val="0"/>
                      <w:marBottom w:val="0"/>
                      <w:divBdr>
                        <w:top w:val="none" w:sz="0" w:space="0" w:color="auto"/>
                        <w:left w:val="none" w:sz="0" w:space="0" w:color="auto"/>
                        <w:bottom w:val="none" w:sz="0" w:space="0" w:color="auto"/>
                        <w:right w:val="none" w:sz="0" w:space="0" w:color="auto"/>
                      </w:divBdr>
                    </w:div>
                  </w:divsChild>
                </w:div>
                <w:div w:id="323900257">
                  <w:marLeft w:val="0"/>
                  <w:marRight w:val="0"/>
                  <w:marTop w:val="0"/>
                  <w:marBottom w:val="0"/>
                  <w:divBdr>
                    <w:top w:val="none" w:sz="0" w:space="0" w:color="auto"/>
                    <w:left w:val="none" w:sz="0" w:space="0" w:color="auto"/>
                    <w:bottom w:val="none" w:sz="0" w:space="0" w:color="auto"/>
                    <w:right w:val="none" w:sz="0" w:space="0" w:color="auto"/>
                  </w:divBdr>
                  <w:divsChild>
                    <w:div w:id="1496072671">
                      <w:marLeft w:val="0"/>
                      <w:marRight w:val="0"/>
                      <w:marTop w:val="0"/>
                      <w:marBottom w:val="0"/>
                      <w:divBdr>
                        <w:top w:val="none" w:sz="0" w:space="0" w:color="auto"/>
                        <w:left w:val="none" w:sz="0" w:space="0" w:color="auto"/>
                        <w:bottom w:val="none" w:sz="0" w:space="0" w:color="auto"/>
                        <w:right w:val="none" w:sz="0" w:space="0" w:color="auto"/>
                      </w:divBdr>
                    </w:div>
                  </w:divsChild>
                </w:div>
                <w:div w:id="212039054">
                  <w:marLeft w:val="0"/>
                  <w:marRight w:val="0"/>
                  <w:marTop w:val="0"/>
                  <w:marBottom w:val="0"/>
                  <w:divBdr>
                    <w:top w:val="none" w:sz="0" w:space="0" w:color="auto"/>
                    <w:left w:val="none" w:sz="0" w:space="0" w:color="auto"/>
                    <w:bottom w:val="none" w:sz="0" w:space="0" w:color="auto"/>
                    <w:right w:val="none" w:sz="0" w:space="0" w:color="auto"/>
                  </w:divBdr>
                  <w:divsChild>
                    <w:div w:id="1612933985">
                      <w:marLeft w:val="0"/>
                      <w:marRight w:val="0"/>
                      <w:marTop w:val="0"/>
                      <w:marBottom w:val="0"/>
                      <w:divBdr>
                        <w:top w:val="none" w:sz="0" w:space="0" w:color="auto"/>
                        <w:left w:val="none" w:sz="0" w:space="0" w:color="auto"/>
                        <w:bottom w:val="none" w:sz="0" w:space="0" w:color="auto"/>
                        <w:right w:val="none" w:sz="0" w:space="0" w:color="auto"/>
                      </w:divBdr>
                    </w:div>
                  </w:divsChild>
                </w:div>
                <w:div w:id="1488472824">
                  <w:marLeft w:val="0"/>
                  <w:marRight w:val="0"/>
                  <w:marTop w:val="0"/>
                  <w:marBottom w:val="0"/>
                  <w:divBdr>
                    <w:top w:val="none" w:sz="0" w:space="0" w:color="auto"/>
                    <w:left w:val="none" w:sz="0" w:space="0" w:color="auto"/>
                    <w:bottom w:val="none" w:sz="0" w:space="0" w:color="auto"/>
                    <w:right w:val="none" w:sz="0" w:space="0" w:color="auto"/>
                  </w:divBdr>
                  <w:divsChild>
                    <w:div w:id="25107840">
                      <w:marLeft w:val="0"/>
                      <w:marRight w:val="0"/>
                      <w:marTop w:val="0"/>
                      <w:marBottom w:val="0"/>
                      <w:divBdr>
                        <w:top w:val="none" w:sz="0" w:space="0" w:color="auto"/>
                        <w:left w:val="none" w:sz="0" w:space="0" w:color="auto"/>
                        <w:bottom w:val="none" w:sz="0" w:space="0" w:color="auto"/>
                        <w:right w:val="none" w:sz="0" w:space="0" w:color="auto"/>
                      </w:divBdr>
                    </w:div>
                  </w:divsChild>
                </w:div>
                <w:div w:id="863060307">
                  <w:marLeft w:val="0"/>
                  <w:marRight w:val="0"/>
                  <w:marTop w:val="0"/>
                  <w:marBottom w:val="0"/>
                  <w:divBdr>
                    <w:top w:val="none" w:sz="0" w:space="0" w:color="auto"/>
                    <w:left w:val="none" w:sz="0" w:space="0" w:color="auto"/>
                    <w:bottom w:val="none" w:sz="0" w:space="0" w:color="auto"/>
                    <w:right w:val="none" w:sz="0" w:space="0" w:color="auto"/>
                  </w:divBdr>
                  <w:divsChild>
                    <w:div w:id="507528338">
                      <w:marLeft w:val="0"/>
                      <w:marRight w:val="0"/>
                      <w:marTop w:val="0"/>
                      <w:marBottom w:val="0"/>
                      <w:divBdr>
                        <w:top w:val="none" w:sz="0" w:space="0" w:color="auto"/>
                        <w:left w:val="none" w:sz="0" w:space="0" w:color="auto"/>
                        <w:bottom w:val="none" w:sz="0" w:space="0" w:color="auto"/>
                        <w:right w:val="none" w:sz="0" w:space="0" w:color="auto"/>
                      </w:divBdr>
                    </w:div>
                  </w:divsChild>
                </w:div>
                <w:div w:id="1890416175">
                  <w:marLeft w:val="0"/>
                  <w:marRight w:val="0"/>
                  <w:marTop w:val="0"/>
                  <w:marBottom w:val="0"/>
                  <w:divBdr>
                    <w:top w:val="none" w:sz="0" w:space="0" w:color="auto"/>
                    <w:left w:val="none" w:sz="0" w:space="0" w:color="auto"/>
                    <w:bottom w:val="none" w:sz="0" w:space="0" w:color="auto"/>
                    <w:right w:val="none" w:sz="0" w:space="0" w:color="auto"/>
                  </w:divBdr>
                  <w:divsChild>
                    <w:div w:id="458424760">
                      <w:marLeft w:val="0"/>
                      <w:marRight w:val="0"/>
                      <w:marTop w:val="0"/>
                      <w:marBottom w:val="0"/>
                      <w:divBdr>
                        <w:top w:val="none" w:sz="0" w:space="0" w:color="auto"/>
                        <w:left w:val="none" w:sz="0" w:space="0" w:color="auto"/>
                        <w:bottom w:val="none" w:sz="0" w:space="0" w:color="auto"/>
                        <w:right w:val="none" w:sz="0" w:space="0" w:color="auto"/>
                      </w:divBdr>
                    </w:div>
                  </w:divsChild>
                </w:div>
                <w:div w:id="1156645806">
                  <w:marLeft w:val="0"/>
                  <w:marRight w:val="0"/>
                  <w:marTop w:val="0"/>
                  <w:marBottom w:val="0"/>
                  <w:divBdr>
                    <w:top w:val="none" w:sz="0" w:space="0" w:color="auto"/>
                    <w:left w:val="none" w:sz="0" w:space="0" w:color="auto"/>
                    <w:bottom w:val="none" w:sz="0" w:space="0" w:color="auto"/>
                    <w:right w:val="none" w:sz="0" w:space="0" w:color="auto"/>
                  </w:divBdr>
                  <w:divsChild>
                    <w:div w:id="272639304">
                      <w:marLeft w:val="0"/>
                      <w:marRight w:val="0"/>
                      <w:marTop w:val="0"/>
                      <w:marBottom w:val="0"/>
                      <w:divBdr>
                        <w:top w:val="none" w:sz="0" w:space="0" w:color="auto"/>
                        <w:left w:val="none" w:sz="0" w:space="0" w:color="auto"/>
                        <w:bottom w:val="none" w:sz="0" w:space="0" w:color="auto"/>
                        <w:right w:val="none" w:sz="0" w:space="0" w:color="auto"/>
                      </w:divBdr>
                    </w:div>
                  </w:divsChild>
                </w:div>
                <w:div w:id="387655972">
                  <w:marLeft w:val="0"/>
                  <w:marRight w:val="0"/>
                  <w:marTop w:val="0"/>
                  <w:marBottom w:val="0"/>
                  <w:divBdr>
                    <w:top w:val="none" w:sz="0" w:space="0" w:color="auto"/>
                    <w:left w:val="none" w:sz="0" w:space="0" w:color="auto"/>
                    <w:bottom w:val="none" w:sz="0" w:space="0" w:color="auto"/>
                    <w:right w:val="none" w:sz="0" w:space="0" w:color="auto"/>
                  </w:divBdr>
                  <w:divsChild>
                    <w:div w:id="903838669">
                      <w:marLeft w:val="0"/>
                      <w:marRight w:val="0"/>
                      <w:marTop w:val="0"/>
                      <w:marBottom w:val="0"/>
                      <w:divBdr>
                        <w:top w:val="none" w:sz="0" w:space="0" w:color="auto"/>
                        <w:left w:val="none" w:sz="0" w:space="0" w:color="auto"/>
                        <w:bottom w:val="none" w:sz="0" w:space="0" w:color="auto"/>
                        <w:right w:val="none" w:sz="0" w:space="0" w:color="auto"/>
                      </w:divBdr>
                    </w:div>
                  </w:divsChild>
                </w:div>
                <w:div w:id="183251396">
                  <w:marLeft w:val="0"/>
                  <w:marRight w:val="0"/>
                  <w:marTop w:val="0"/>
                  <w:marBottom w:val="0"/>
                  <w:divBdr>
                    <w:top w:val="none" w:sz="0" w:space="0" w:color="auto"/>
                    <w:left w:val="none" w:sz="0" w:space="0" w:color="auto"/>
                    <w:bottom w:val="none" w:sz="0" w:space="0" w:color="auto"/>
                    <w:right w:val="none" w:sz="0" w:space="0" w:color="auto"/>
                  </w:divBdr>
                  <w:divsChild>
                    <w:div w:id="1826506760">
                      <w:marLeft w:val="0"/>
                      <w:marRight w:val="0"/>
                      <w:marTop w:val="0"/>
                      <w:marBottom w:val="0"/>
                      <w:divBdr>
                        <w:top w:val="none" w:sz="0" w:space="0" w:color="auto"/>
                        <w:left w:val="none" w:sz="0" w:space="0" w:color="auto"/>
                        <w:bottom w:val="none" w:sz="0" w:space="0" w:color="auto"/>
                        <w:right w:val="none" w:sz="0" w:space="0" w:color="auto"/>
                      </w:divBdr>
                    </w:div>
                  </w:divsChild>
                </w:div>
                <w:div w:id="333606837">
                  <w:marLeft w:val="0"/>
                  <w:marRight w:val="0"/>
                  <w:marTop w:val="0"/>
                  <w:marBottom w:val="0"/>
                  <w:divBdr>
                    <w:top w:val="none" w:sz="0" w:space="0" w:color="auto"/>
                    <w:left w:val="none" w:sz="0" w:space="0" w:color="auto"/>
                    <w:bottom w:val="none" w:sz="0" w:space="0" w:color="auto"/>
                    <w:right w:val="none" w:sz="0" w:space="0" w:color="auto"/>
                  </w:divBdr>
                  <w:divsChild>
                    <w:div w:id="1138840662">
                      <w:marLeft w:val="0"/>
                      <w:marRight w:val="0"/>
                      <w:marTop w:val="0"/>
                      <w:marBottom w:val="0"/>
                      <w:divBdr>
                        <w:top w:val="none" w:sz="0" w:space="0" w:color="auto"/>
                        <w:left w:val="none" w:sz="0" w:space="0" w:color="auto"/>
                        <w:bottom w:val="none" w:sz="0" w:space="0" w:color="auto"/>
                        <w:right w:val="none" w:sz="0" w:space="0" w:color="auto"/>
                      </w:divBdr>
                    </w:div>
                  </w:divsChild>
                </w:div>
                <w:div w:id="797794072">
                  <w:marLeft w:val="0"/>
                  <w:marRight w:val="0"/>
                  <w:marTop w:val="0"/>
                  <w:marBottom w:val="0"/>
                  <w:divBdr>
                    <w:top w:val="none" w:sz="0" w:space="0" w:color="auto"/>
                    <w:left w:val="none" w:sz="0" w:space="0" w:color="auto"/>
                    <w:bottom w:val="none" w:sz="0" w:space="0" w:color="auto"/>
                    <w:right w:val="none" w:sz="0" w:space="0" w:color="auto"/>
                  </w:divBdr>
                  <w:divsChild>
                    <w:div w:id="235554385">
                      <w:marLeft w:val="0"/>
                      <w:marRight w:val="0"/>
                      <w:marTop w:val="0"/>
                      <w:marBottom w:val="0"/>
                      <w:divBdr>
                        <w:top w:val="none" w:sz="0" w:space="0" w:color="auto"/>
                        <w:left w:val="none" w:sz="0" w:space="0" w:color="auto"/>
                        <w:bottom w:val="none" w:sz="0" w:space="0" w:color="auto"/>
                        <w:right w:val="none" w:sz="0" w:space="0" w:color="auto"/>
                      </w:divBdr>
                    </w:div>
                  </w:divsChild>
                </w:div>
                <w:div w:id="1423379758">
                  <w:marLeft w:val="0"/>
                  <w:marRight w:val="0"/>
                  <w:marTop w:val="0"/>
                  <w:marBottom w:val="0"/>
                  <w:divBdr>
                    <w:top w:val="none" w:sz="0" w:space="0" w:color="auto"/>
                    <w:left w:val="none" w:sz="0" w:space="0" w:color="auto"/>
                    <w:bottom w:val="none" w:sz="0" w:space="0" w:color="auto"/>
                    <w:right w:val="none" w:sz="0" w:space="0" w:color="auto"/>
                  </w:divBdr>
                  <w:divsChild>
                    <w:div w:id="1348561696">
                      <w:marLeft w:val="0"/>
                      <w:marRight w:val="0"/>
                      <w:marTop w:val="0"/>
                      <w:marBottom w:val="0"/>
                      <w:divBdr>
                        <w:top w:val="none" w:sz="0" w:space="0" w:color="auto"/>
                        <w:left w:val="none" w:sz="0" w:space="0" w:color="auto"/>
                        <w:bottom w:val="none" w:sz="0" w:space="0" w:color="auto"/>
                        <w:right w:val="none" w:sz="0" w:space="0" w:color="auto"/>
                      </w:divBdr>
                    </w:div>
                  </w:divsChild>
                </w:div>
                <w:div w:id="486828503">
                  <w:marLeft w:val="0"/>
                  <w:marRight w:val="0"/>
                  <w:marTop w:val="0"/>
                  <w:marBottom w:val="0"/>
                  <w:divBdr>
                    <w:top w:val="none" w:sz="0" w:space="0" w:color="auto"/>
                    <w:left w:val="none" w:sz="0" w:space="0" w:color="auto"/>
                    <w:bottom w:val="none" w:sz="0" w:space="0" w:color="auto"/>
                    <w:right w:val="none" w:sz="0" w:space="0" w:color="auto"/>
                  </w:divBdr>
                  <w:divsChild>
                    <w:div w:id="626737451">
                      <w:marLeft w:val="0"/>
                      <w:marRight w:val="0"/>
                      <w:marTop w:val="0"/>
                      <w:marBottom w:val="0"/>
                      <w:divBdr>
                        <w:top w:val="none" w:sz="0" w:space="0" w:color="auto"/>
                        <w:left w:val="none" w:sz="0" w:space="0" w:color="auto"/>
                        <w:bottom w:val="none" w:sz="0" w:space="0" w:color="auto"/>
                        <w:right w:val="none" w:sz="0" w:space="0" w:color="auto"/>
                      </w:divBdr>
                    </w:div>
                  </w:divsChild>
                </w:div>
                <w:div w:id="2107533983">
                  <w:marLeft w:val="0"/>
                  <w:marRight w:val="0"/>
                  <w:marTop w:val="0"/>
                  <w:marBottom w:val="0"/>
                  <w:divBdr>
                    <w:top w:val="none" w:sz="0" w:space="0" w:color="auto"/>
                    <w:left w:val="none" w:sz="0" w:space="0" w:color="auto"/>
                    <w:bottom w:val="none" w:sz="0" w:space="0" w:color="auto"/>
                    <w:right w:val="none" w:sz="0" w:space="0" w:color="auto"/>
                  </w:divBdr>
                  <w:divsChild>
                    <w:div w:id="330447682">
                      <w:marLeft w:val="0"/>
                      <w:marRight w:val="0"/>
                      <w:marTop w:val="0"/>
                      <w:marBottom w:val="0"/>
                      <w:divBdr>
                        <w:top w:val="none" w:sz="0" w:space="0" w:color="auto"/>
                        <w:left w:val="none" w:sz="0" w:space="0" w:color="auto"/>
                        <w:bottom w:val="none" w:sz="0" w:space="0" w:color="auto"/>
                        <w:right w:val="none" w:sz="0" w:space="0" w:color="auto"/>
                      </w:divBdr>
                    </w:div>
                  </w:divsChild>
                </w:div>
                <w:div w:id="1143893345">
                  <w:marLeft w:val="0"/>
                  <w:marRight w:val="0"/>
                  <w:marTop w:val="0"/>
                  <w:marBottom w:val="0"/>
                  <w:divBdr>
                    <w:top w:val="none" w:sz="0" w:space="0" w:color="auto"/>
                    <w:left w:val="none" w:sz="0" w:space="0" w:color="auto"/>
                    <w:bottom w:val="none" w:sz="0" w:space="0" w:color="auto"/>
                    <w:right w:val="none" w:sz="0" w:space="0" w:color="auto"/>
                  </w:divBdr>
                  <w:divsChild>
                    <w:div w:id="1872260819">
                      <w:marLeft w:val="0"/>
                      <w:marRight w:val="0"/>
                      <w:marTop w:val="0"/>
                      <w:marBottom w:val="0"/>
                      <w:divBdr>
                        <w:top w:val="none" w:sz="0" w:space="0" w:color="auto"/>
                        <w:left w:val="none" w:sz="0" w:space="0" w:color="auto"/>
                        <w:bottom w:val="none" w:sz="0" w:space="0" w:color="auto"/>
                        <w:right w:val="none" w:sz="0" w:space="0" w:color="auto"/>
                      </w:divBdr>
                    </w:div>
                  </w:divsChild>
                </w:div>
                <w:div w:id="1040860758">
                  <w:marLeft w:val="0"/>
                  <w:marRight w:val="0"/>
                  <w:marTop w:val="0"/>
                  <w:marBottom w:val="0"/>
                  <w:divBdr>
                    <w:top w:val="none" w:sz="0" w:space="0" w:color="auto"/>
                    <w:left w:val="none" w:sz="0" w:space="0" w:color="auto"/>
                    <w:bottom w:val="none" w:sz="0" w:space="0" w:color="auto"/>
                    <w:right w:val="none" w:sz="0" w:space="0" w:color="auto"/>
                  </w:divBdr>
                  <w:divsChild>
                    <w:div w:id="1577402991">
                      <w:marLeft w:val="0"/>
                      <w:marRight w:val="0"/>
                      <w:marTop w:val="0"/>
                      <w:marBottom w:val="0"/>
                      <w:divBdr>
                        <w:top w:val="none" w:sz="0" w:space="0" w:color="auto"/>
                        <w:left w:val="none" w:sz="0" w:space="0" w:color="auto"/>
                        <w:bottom w:val="none" w:sz="0" w:space="0" w:color="auto"/>
                        <w:right w:val="none" w:sz="0" w:space="0" w:color="auto"/>
                      </w:divBdr>
                    </w:div>
                  </w:divsChild>
                </w:div>
                <w:div w:id="1919628942">
                  <w:marLeft w:val="0"/>
                  <w:marRight w:val="0"/>
                  <w:marTop w:val="0"/>
                  <w:marBottom w:val="0"/>
                  <w:divBdr>
                    <w:top w:val="none" w:sz="0" w:space="0" w:color="auto"/>
                    <w:left w:val="none" w:sz="0" w:space="0" w:color="auto"/>
                    <w:bottom w:val="none" w:sz="0" w:space="0" w:color="auto"/>
                    <w:right w:val="none" w:sz="0" w:space="0" w:color="auto"/>
                  </w:divBdr>
                  <w:divsChild>
                    <w:div w:id="2135900267">
                      <w:marLeft w:val="0"/>
                      <w:marRight w:val="0"/>
                      <w:marTop w:val="0"/>
                      <w:marBottom w:val="0"/>
                      <w:divBdr>
                        <w:top w:val="none" w:sz="0" w:space="0" w:color="auto"/>
                        <w:left w:val="none" w:sz="0" w:space="0" w:color="auto"/>
                        <w:bottom w:val="none" w:sz="0" w:space="0" w:color="auto"/>
                        <w:right w:val="none" w:sz="0" w:space="0" w:color="auto"/>
                      </w:divBdr>
                    </w:div>
                  </w:divsChild>
                </w:div>
                <w:div w:id="167914503">
                  <w:marLeft w:val="0"/>
                  <w:marRight w:val="0"/>
                  <w:marTop w:val="0"/>
                  <w:marBottom w:val="0"/>
                  <w:divBdr>
                    <w:top w:val="none" w:sz="0" w:space="0" w:color="auto"/>
                    <w:left w:val="none" w:sz="0" w:space="0" w:color="auto"/>
                    <w:bottom w:val="none" w:sz="0" w:space="0" w:color="auto"/>
                    <w:right w:val="none" w:sz="0" w:space="0" w:color="auto"/>
                  </w:divBdr>
                  <w:divsChild>
                    <w:div w:id="85424791">
                      <w:marLeft w:val="0"/>
                      <w:marRight w:val="0"/>
                      <w:marTop w:val="0"/>
                      <w:marBottom w:val="0"/>
                      <w:divBdr>
                        <w:top w:val="none" w:sz="0" w:space="0" w:color="auto"/>
                        <w:left w:val="none" w:sz="0" w:space="0" w:color="auto"/>
                        <w:bottom w:val="none" w:sz="0" w:space="0" w:color="auto"/>
                        <w:right w:val="none" w:sz="0" w:space="0" w:color="auto"/>
                      </w:divBdr>
                    </w:div>
                    <w:div w:id="690303019">
                      <w:marLeft w:val="0"/>
                      <w:marRight w:val="0"/>
                      <w:marTop w:val="0"/>
                      <w:marBottom w:val="0"/>
                      <w:divBdr>
                        <w:top w:val="none" w:sz="0" w:space="0" w:color="auto"/>
                        <w:left w:val="none" w:sz="0" w:space="0" w:color="auto"/>
                        <w:bottom w:val="none" w:sz="0" w:space="0" w:color="auto"/>
                        <w:right w:val="none" w:sz="0" w:space="0" w:color="auto"/>
                      </w:divBdr>
                    </w:div>
                  </w:divsChild>
                </w:div>
                <w:div w:id="1693219225">
                  <w:marLeft w:val="0"/>
                  <w:marRight w:val="0"/>
                  <w:marTop w:val="0"/>
                  <w:marBottom w:val="0"/>
                  <w:divBdr>
                    <w:top w:val="none" w:sz="0" w:space="0" w:color="auto"/>
                    <w:left w:val="none" w:sz="0" w:space="0" w:color="auto"/>
                    <w:bottom w:val="none" w:sz="0" w:space="0" w:color="auto"/>
                    <w:right w:val="none" w:sz="0" w:space="0" w:color="auto"/>
                  </w:divBdr>
                  <w:divsChild>
                    <w:div w:id="210381289">
                      <w:marLeft w:val="0"/>
                      <w:marRight w:val="0"/>
                      <w:marTop w:val="0"/>
                      <w:marBottom w:val="0"/>
                      <w:divBdr>
                        <w:top w:val="none" w:sz="0" w:space="0" w:color="auto"/>
                        <w:left w:val="none" w:sz="0" w:space="0" w:color="auto"/>
                        <w:bottom w:val="none" w:sz="0" w:space="0" w:color="auto"/>
                        <w:right w:val="none" w:sz="0" w:space="0" w:color="auto"/>
                      </w:divBdr>
                    </w:div>
                  </w:divsChild>
                </w:div>
                <w:div w:id="716204575">
                  <w:marLeft w:val="0"/>
                  <w:marRight w:val="0"/>
                  <w:marTop w:val="0"/>
                  <w:marBottom w:val="0"/>
                  <w:divBdr>
                    <w:top w:val="none" w:sz="0" w:space="0" w:color="auto"/>
                    <w:left w:val="none" w:sz="0" w:space="0" w:color="auto"/>
                    <w:bottom w:val="none" w:sz="0" w:space="0" w:color="auto"/>
                    <w:right w:val="none" w:sz="0" w:space="0" w:color="auto"/>
                  </w:divBdr>
                  <w:divsChild>
                    <w:div w:id="2103065231">
                      <w:marLeft w:val="0"/>
                      <w:marRight w:val="0"/>
                      <w:marTop w:val="0"/>
                      <w:marBottom w:val="0"/>
                      <w:divBdr>
                        <w:top w:val="none" w:sz="0" w:space="0" w:color="auto"/>
                        <w:left w:val="none" w:sz="0" w:space="0" w:color="auto"/>
                        <w:bottom w:val="none" w:sz="0" w:space="0" w:color="auto"/>
                        <w:right w:val="none" w:sz="0" w:space="0" w:color="auto"/>
                      </w:divBdr>
                    </w:div>
                  </w:divsChild>
                </w:div>
                <w:div w:id="96369690">
                  <w:marLeft w:val="0"/>
                  <w:marRight w:val="0"/>
                  <w:marTop w:val="0"/>
                  <w:marBottom w:val="0"/>
                  <w:divBdr>
                    <w:top w:val="none" w:sz="0" w:space="0" w:color="auto"/>
                    <w:left w:val="none" w:sz="0" w:space="0" w:color="auto"/>
                    <w:bottom w:val="none" w:sz="0" w:space="0" w:color="auto"/>
                    <w:right w:val="none" w:sz="0" w:space="0" w:color="auto"/>
                  </w:divBdr>
                  <w:divsChild>
                    <w:div w:id="1424716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0349367">
          <w:marLeft w:val="0"/>
          <w:marRight w:val="0"/>
          <w:marTop w:val="0"/>
          <w:marBottom w:val="0"/>
          <w:divBdr>
            <w:top w:val="none" w:sz="0" w:space="0" w:color="auto"/>
            <w:left w:val="none" w:sz="0" w:space="0" w:color="auto"/>
            <w:bottom w:val="none" w:sz="0" w:space="0" w:color="auto"/>
            <w:right w:val="none" w:sz="0" w:space="0" w:color="auto"/>
          </w:divBdr>
        </w:div>
      </w:divsChild>
    </w:div>
    <w:div w:id="2094886627">
      <w:bodyDiv w:val="1"/>
      <w:marLeft w:val="0"/>
      <w:marRight w:val="0"/>
      <w:marTop w:val="0"/>
      <w:marBottom w:val="0"/>
      <w:divBdr>
        <w:top w:val="none" w:sz="0" w:space="0" w:color="auto"/>
        <w:left w:val="none" w:sz="0" w:space="0" w:color="auto"/>
        <w:bottom w:val="none" w:sz="0" w:space="0" w:color="auto"/>
        <w:right w:val="none" w:sz="0" w:space="0" w:color="auto"/>
      </w:divBdr>
    </w:div>
    <w:div w:id="2116515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3.png" Id="rId13" /><Relationship Type="http://schemas.openxmlformats.org/officeDocument/2006/relationships/image" Target="media/image5.png" Id="rId18" /><Relationship Type="http://schemas.openxmlformats.org/officeDocument/2006/relationships/oleObject" Target="embeddings/oleObject6.bin" Id="rId26" /><Relationship Type="http://schemas.openxmlformats.org/officeDocument/2006/relationships/image" Target="media/image15.png" Id="rId39" /><Relationship Type="http://schemas.openxmlformats.org/officeDocument/2006/relationships/image" Target="media/image6.png" Id="rId21" /><Relationship Type="http://schemas.openxmlformats.org/officeDocument/2006/relationships/oleObject" Target="embeddings/oleObject10.bin" Id="rId34" /><Relationship Type="http://schemas.openxmlformats.org/officeDocument/2006/relationships/oleObject" Target="embeddings/oleObject14.bin" Id="rId42"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4.png" Id="rId16" /><Relationship Type="http://schemas.openxmlformats.org/officeDocument/2006/relationships/image" Target="media/image10.png"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oleObject" Target="embeddings/oleObject5.bin" Id="rId24" /><Relationship Type="http://schemas.openxmlformats.org/officeDocument/2006/relationships/oleObject" Target="embeddings/oleObject9.bin" Id="rId32" /><Relationship Type="http://schemas.openxmlformats.org/officeDocument/2006/relationships/image" Target="media/image14.png" Id="rId37" /><Relationship Type="http://schemas.openxmlformats.org/officeDocument/2006/relationships/oleObject" Target="embeddings/oleObject13.bin" Id="rId40" /><Relationship Type="http://schemas.openxmlformats.org/officeDocument/2006/relationships/fontTable" Target="fontTable.xml" Id="rId45" /><Relationship Type="http://schemas.openxmlformats.org/officeDocument/2006/relationships/numbering" Target="numbering.xml" Id="rId5" /><Relationship Type="http://schemas.openxmlformats.org/officeDocument/2006/relationships/footer" Target="footer1.xml" Id="rId15" /><Relationship Type="http://schemas.openxmlformats.org/officeDocument/2006/relationships/image" Target="media/image7.png" Id="rId23" /><Relationship Type="http://schemas.openxmlformats.org/officeDocument/2006/relationships/oleObject" Target="embeddings/oleObject7.bin" Id="rId28" /><Relationship Type="http://schemas.openxmlformats.org/officeDocument/2006/relationships/oleObject" Target="embeddings/oleObject11.bin" Id="rId36" /><Relationship Type="http://schemas.openxmlformats.org/officeDocument/2006/relationships/endnotes" Target="endnotes.xml" Id="rId10" /><Relationship Type="http://schemas.openxmlformats.org/officeDocument/2006/relationships/oleObject" Target="embeddings/oleObject2.bin" Id="rId19" /><Relationship Type="http://schemas.openxmlformats.org/officeDocument/2006/relationships/image" Target="media/image11.png" Id="rId31" /><Relationship Type="http://schemas.openxmlformats.org/officeDocument/2006/relationships/header" Target="header2.xml" Id="rId44"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1.xml" Id="rId14" /><Relationship Type="http://schemas.openxmlformats.org/officeDocument/2006/relationships/oleObject" Target="embeddings/oleObject4.bin" Id="rId22" /><Relationship Type="http://schemas.openxmlformats.org/officeDocument/2006/relationships/image" Target="media/image9.png" Id="rId27" /><Relationship Type="http://schemas.openxmlformats.org/officeDocument/2006/relationships/oleObject" Target="embeddings/oleObject8.bin" Id="rId30" /><Relationship Type="http://schemas.openxmlformats.org/officeDocument/2006/relationships/image" Target="media/image13.png" Id="rId35" /><Relationship Type="http://schemas.openxmlformats.org/officeDocument/2006/relationships/oleObject" Target="embeddings/oleObject15.bin" Id="rId43"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image" Target="media/image2.png" Id="rId12" /><Relationship Type="http://schemas.openxmlformats.org/officeDocument/2006/relationships/oleObject" Target="embeddings/oleObject1.bin" Id="rId17" /><Relationship Type="http://schemas.openxmlformats.org/officeDocument/2006/relationships/image" Target="media/image8.png" Id="rId25" /><Relationship Type="http://schemas.openxmlformats.org/officeDocument/2006/relationships/image" Target="media/image12.png" Id="rId33" /><Relationship Type="http://schemas.openxmlformats.org/officeDocument/2006/relationships/oleObject" Target="embeddings/oleObject12.bin" Id="rId38" /><Relationship Type="http://schemas.openxmlformats.org/officeDocument/2006/relationships/theme" Target="theme/theme1.xml" Id="rId46" /><Relationship Type="http://schemas.openxmlformats.org/officeDocument/2006/relationships/oleObject" Target="embeddings/oleObject3.bin" Id="rId20" /><Relationship Type="http://schemas.openxmlformats.org/officeDocument/2006/relationships/image" Target="media/image16.png" Id="rId41" /></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7632AE220D8D048AFBA7DF3446D9167" ma:contentTypeVersion="18" ma:contentTypeDescription="Crée un document." ma:contentTypeScope="" ma:versionID="310807f806e5c028709aac4e19f665e9">
  <xsd:schema xmlns:xsd="http://www.w3.org/2001/XMLSchema" xmlns:xs="http://www.w3.org/2001/XMLSchema" xmlns:p="http://schemas.microsoft.com/office/2006/metadata/properties" xmlns:ns2="e44695a8-7e3f-4f44-bbae-3effd04d7491" xmlns:ns3="8f5f52b7-dc82-445f-a72f-c9b2fc48e121" targetNamespace="http://schemas.microsoft.com/office/2006/metadata/properties" ma:root="true" ma:fieldsID="a8f2bfdef843754fd6c76c207dcbaaf3" ns2:_="" ns3:_="">
    <xsd:import namespace="e44695a8-7e3f-4f44-bbae-3effd04d7491"/>
    <xsd:import namespace="8f5f52b7-dc82-445f-a72f-c9b2fc48e1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ots_x002d_cl_x00e9_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44695a8-7e3f-4f44-bbae-3effd04d749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ots_x002d_cl_x00e9_s" ma:index="12" nillable="true" ma:displayName="Mots-clés" ma:format="Dropdown" ma:internalName="Mots_x002d_cl_x00e9_s">
      <xsd:complexType>
        <xsd:complexContent>
          <xsd:extension base="dms:MultiChoiceFillIn">
            <xsd:sequence>
              <xsd:element name="Value" maxOccurs="unbounded" minOccurs="0" nillable="true">
                <xsd:simpleType>
                  <xsd:union memberTypes="dms:Text">
                    <xsd:simpleType>
                      <xsd:restriction base="dms:Choice">
                        <xsd:enumeration value="relogement"/>
                        <xsd:enumeration value="renouvellement urbain"/>
                        <xsd:enumeration value="habitat dégradé"/>
                      </xsd:restriction>
                    </xsd:simpleType>
                  </xsd:union>
                </xsd:simpleType>
              </xsd:element>
            </xsd:sequence>
          </xsd:extension>
        </xsd:complexContent>
      </xsd:complex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010eb1df-de90-4a5c-8b07-38d6d5cecb26"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f5f52b7-dc82-445f-a72f-c9b2fc48e121"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50b49636-bff1-446d-babc-3cfe771098be}" ma:internalName="TaxCatchAll" ma:showField="CatchAllData" ma:web="8f5f52b7-dc82-445f-a72f-c9b2fc48e1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44695a8-7e3f-4f44-bbae-3effd04d7491">
      <Terms xmlns="http://schemas.microsoft.com/office/infopath/2007/PartnerControls"/>
    </lcf76f155ced4ddcb4097134ff3c332f>
    <Mots_x002d_cl_x00e9_s xmlns="e44695a8-7e3f-4f44-bbae-3effd04d7491" xsi:nil="true"/>
    <TaxCatchAll xmlns="8f5f52b7-dc82-445f-a72f-c9b2fc48e121" xsi:nil="true"/>
  </documentManagement>
</p:properties>
</file>

<file path=customXml/itemProps1.xml><?xml version="1.0" encoding="utf-8"?>
<ds:datastoreItem xmlns:ds="http://schemas.openxmlformats.org/officeDocument/2006/customXml" ds:itemID="{6AA35B3D-B996-42A7-98B4-D29E1C7B5A6D}">
  <ds:schemaRefs>
    <ds:schemaRef ds:uri="http://schemas.microsoft.com/sharepoint/v3/contenttype/forms"/>
  </ds:schemaRefs>
</ds:datastoreItem>
</file>

<file path=customXml/itemProps2.xml><?xml version="1.0" encoding="utf-8"?>
<ds:datastoreItem xmlns:ds="http://schemas.openxmlformats.org/officeDocument/2006/customXml" ds:itemID="{85A4A055-151F-4132-9CFD-EE39BF1FCC5D}"/>
</file>

<file path=customXml/itemProps3.xml><?xml version="1.0" encoding="utf-8"?>
<ds:datastoreItem xmlns:ds="http://schemas.openxmlformats.org/officeDocument/2006/customXml" ds:itemID="{7A55D390-A5CA-4EE5-A4A1-517B0AD9A455}">
  <ds:schemaRefs>
    <ds:schemaRef ds:uri="http://schemas.openxmlformats.org/officeDocument/2006/bibliography"/>
  </ds:schemaRefs>
</ds:datastoreItem>
</file>

<file path=customXml/itemProps4.xml><?xml version="1.0" encoding="utf-8"?>
<ds:datastoreItem xmlns:ds="http://schemas.openxmlformats.org/officeDocument/2006/customXml" ds:itemID="{CE182D0C-1F0B-40A3-A220-97AB5AC255D8}">
  <ds:schemaRefs>
    <ds:schemaRef ds:uri="http://schemas.microsoft.com/office/2006/metadata/properties"/>
    <ds:schemaRef ds:uri="http://schemas.microsoft.com/office/infopath/2007/PartnerControls"/>
    <ds:schemaRef ds:uri="f96237f1-2644-45c3-91b3-35f4b839ded6"/>
    <ds:schemaRef ds:uri="df18dcda-a607-4b13-9039-525609b6f54a"/>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AFTRP</dc:creator>
  <cp:lastModifiedBy>Laurence QUILFEN</cp:lastModifiedBy>
  <cp:revision>6</cp:revision>
  <cp:lastPrinted>2019-02-04T09:48:00Z</cp:lastPrinted>
  <dcterms:created xsi:type="dcterms:W3CDTF">2022-05-16T06:45:00Z</dcterms:created>
  <dcterms:modified xsi:type="dcterms:W3CDTF">2024-09-09T09:13:30Z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0x01010047632AE220D8D048AFBA7DF3446D9167</vt:lpwstr>
  </property>
  <property fmtid="{D5CDD505-2E9C-101B-9397-08002B2CF9AE}" pid="3" name="MediaServiceImageTags">
    <vt:lpwstr/>
  </property>
</Properties>
</file>